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3F793" w14:textId="77777777" w:rsidR="00D6670D" w:rsidRDefault="00D6670D" w:rsidP="00D6670D">
      <w:pPr>
        <w:spacing w:after="98"/>
        <w:ind w:left="42"/>
        <w:jc w:val="center"/>
      </w:pPr>
      <w:r>
        <w:rPr>
          <w:noProof/>
        </w:rPr>
        <w:drawing>
          <wp:inline distT="0" distB="0" distL="0" distR="0" wp14:anchorId="37B36C49" wp14:editId="794E00A9">
            <wp:extent cx="2724150" cy="355600"/>
            <wp:effectExtent l="0" t="0" r="0" b="6350"/>
            <wp:docPr id="5" name="Picture 18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84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748D8037" w14:textId="376C47D0" w:rsidR="00D6670D" w:rsidRDefault="00D6670D" w:rsidP="00D6670D">
      <w:pPr>
        <w:spacing w:after="0"/>
        <w:ind w:left="10" w:right="6" w:hanging="10"/>
        <w:jc w:val="center"/>
      </w:pPr>
      <w:r>
        <w:t xml:space="preserve">PRESS RELEASE | </w:t>
      </w:r>
      <w:r w:rsidR="00F1776C">
        <w:t xml:space="preserve">GENEVA </w:t>
      </w:r>
      <w:r>
        <w:t xml:space="preserve">| </w:t>
      </w:r>
      <w:r w:rsidR="00F1776C">
        <w:t>7 NOVEMBER 2022</w:t>
      </w:r>
    </w:p>
    <w:p w14:paraId="737CB88F" w14:textId="77777777" w:rsidR="00D6670D" w:rsidRDefault="00D6670D" w:rsidP="00D6670D">
      <w:pPr>
        <w:spacing w:after="437"/>
        <w:jc w:val="center"/>
      </w:pPr>
      <w:r>
        <w:rPr>
          <w:rFonts w:ascii="Arial" w:eastAsia="Arial" w:hAnsi="Arial" w:cs="Arial"/>
          <w:b/>
          <w:sz w:val="2"/>
        </w:rPr>
        <w:t xml:space="preserve"> </w:t>
      </w:r>
    </w:p>
    <w:p w14:paraId="3C47610D" w14:textId="1DBABC8F" w:rsidR="00E21C29" w:rsidRPr="00F801FA" w:rsidRDefault="00D6670D" w:rsidP="00F801FA">
      <w:pPr>
        <w:spacing w:after="0"/>
        <w:ind w:right="8"/>
        <w:jc w:val="center"/>
        <w:rPr>
          <w:rFonts w:ascii="Arial" w:eastAsia="Arial" w:hAnsi="Arial" w:cs="Arial"/>
          <w:b/>
          <w:sz w:val="44"/>
          <w:szCs w:val="44"/>
        </w:rPr>
      </w:pPr>
      <w:r w:rsidRPr="00F801FA">
        <w:rPr>
          <w:rFonts w:ascii="Arial" w:eastAsia="Arial" w:hAnsi="Arial" w:cs="Arial"/>
          <w:b/>
          <w:sz w:val="44"/>
          <w:szCs w:val="44"/>
        </w:rPr>
        <w:t xml:space="preserve">CHRISTIE’S </w:t>
      </w:r>
      <w:r w:rsidR="00CF0D08" w:rsidRPr="00F801FA">
        <w:rPr>
          <w:rFonts w:ascii="Arial" w:eastAsia="Arial" w:hAnsi="Arial" w:cs="Arial"/>
          <w:b/>
          <w:sz w:val="44"/>
          <w:szCs w:val="44"/>
        </w:rPr>
        <w:t xml:space="preserve">GENEVA WATCH AUCTIONS </w:t>
      </w:r>
    </w:p>
    <w:p w14:paraId="5905E39C" w14:textId="0F3BE800" w:rsidR="006E3134" w:rsidRPr="00F801FA" w:rsidRDefault="0017094A" w:rsidP="00F801FA">
      <w:pPr>
        <w:spacing w:after="0" w:line="360" w:lineRule="auto"/>
        <w:jc w:val="center"/>
        <w:rPr>
          <w:rFonts w:ascii="Arial" w:eastAsia="Arial" w:hAnsi="Arial" w:cs="Arial"/>
          <w:b/>
          <w:sz w:val="44"/>
          <w:szCs w:val="44"/>
        </w:rPr>
      </w:pPr>
      <w:r w:rsidRPr="00F801FA">
        <w:rPr>
          <w:rFonts w:ascii="Arial" w:eastAsia="Arial" w:hAnsi="Arial" w:cs="Arial"/>
          <w:b/>
          <w:sz w:val="44"/>
          <w:szCs w:val="44"/>
        </w:rPr>
        <w:t xml:space="preserve">TOTAL </w:t>
      </w:r>
      <w:r w:rsidR="00D6670D" w:rsidRPr="00F801FA">
        <w:rPr>
          <w:rFonts w:ascii="Arial" w:eastAsia="Arial" w:hAnsi="Arial" w:cs="Arial"/>
          <w:b/>
          <w:sz w:val="44"/>
          <w:szCs w:val="44"/>
        </w:rPr>
        <w:t>CHF</w:t>
      </w:r>
      <w:r w:rsidR="00EA410A" w:rsidRPr="00F801FA">
        <w:rPr>
          <w:rFonts w:ascii="Arial" w:eastAsia="Arial" w:hAnsi="Arial" w:cs="Arial"/>
          <w:b/>
          <w:sz w:val="44"/>
          <w:szCs w:val="44"/>
        </w:rPr>
        <w:t xml:space="preserve"> </w:t>
      </w:r>
      <w:r w:rsidR="00D6670D" w:rsidRPr="00F801FA">
        <w:rPr>
          <w:rFonts w:ascii="Arial" w:eastAsia="Arial" w:hAnsi="Arial" w:cs="Arial"/>
          <w:b/>
          <w:sz w:val="44"/>
          <w:szCs w:val="44"/>
        </w:rPr>
        <w:t>5</w:t>
      </w:r>
      <w:r w:rsidR="003D3EB0" w:rsidRPr="00F801FA">
        <w:rPr>
          <w:rFonts w:ascii="Arial" w:eastAsia="Arial" w:hAnsi="Arial" w:cs="Arial"/>
          <w:b/>
          <w:sz w:val="44"/>
          <w:szCs w:val="44"/>
        </w:rPr>
        <w:t>5</w:t>
      </w:r>
      <w:r w:rsidR="00D6670D" w:rsidRPr="00F801FA">
        <w:rPr>
          <w:rFonts w:ascii="Arial" w:eastAsia="Arial" w:hAnsi="Arial" w:cs="Arial"/>
          <w:b/>
          <w:sz w:val="44"/>
          <w:szCs w:val="44"/>
        </w:rPr>
        <w:t xml:space="preserve"> MILLION</w:t>
      </w:r>
    </w:p>
    <w:p w14:paraId="3373959E" w14:textId="77777777" w:rsidR="00EA410A" w:rsidRPr="00633C49" w:rsidRDefault="00EA410A" w:rsidP="00241277">
      <w:pPr>
        <w:spacing w:after="0" w:line="360" w:lineRule="auto"/>
        <w:jc w:val="center"/>
        <w:rPr>
          <w:rFonts w:ascii="Arial" w:eastAsia="Arial" w:hAnsi="Arial" w:cs="Arial"/>
          <w:b/>
          <w:sz w:val="6"/>
          <w:szCs w:val="6"/>
        </w:rPr>
      </w:pPr>
    </w:p>
    <w:p w14:paraId="0DEFB96A" w14:textId="438F7CAC" w:rsidR="00F801FA" w:rsidRDefault="002A6071" w:rsidP="002A6071">
      <w:pPr>
        <w:spacing w:after="0"/>
        <w:ind w:right="720"/>
        <w:jc w:val="center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 xml:space="preserve">         </w:t>
      </w:r>
    </w:p>
    <w:p w14:paraId="64140B00" w14:textId="7A7FA527" w:rsidR="00C70BE9" w:rsidRDefault="00090629" w:rsidP="002A6071">
      <w:pPr>
        <w:spacing w:after="0"/>
        <w:ind w:right="720"/>
        <w:jc w:val="center"/>
      </w:pPr>
      <w:r>
        <w:rPr>
          <w:rFonts w:ascii="Arial" w:eastAsia="Arial" w:hAnsi="Arial" w:cs="Arial"/>
          <w:b/>
          <w:sz w:val="32"/>
        </w:rPr>
        <w:t>17</w:t>
      </w:r>
      <w:r w:rsidR="00C70BE9">
        <w:rPr>
          <w:rFonts w:ascii="Arial" w:eastAsia="Arial" w:hAnsi="Arial" w:cs="Arial"/>
          <w:b/>
          <w:sz w:val="32"/>
        </w:rPr>
        <w:t xml:space="preserve"> lots selling above CHF1 Million</w:t>
      </w:r>
    </w:p>
    <w:p w14:paraId="7D55ABD9" w14:textId="72AE9BE9" w:rsidR="00C4719D" w:rsidRDefault="000D04FB" w:rsidP="002A6071">
      <w:pPr>
        <w:spacing w:after="0"/>
        <w:ind w:left="10" w:right="12" w:hanging="10"/>
        <w:jc w:val="center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 xml:space="preserve">40% new bidders </w:t>
      </w:r>
    </w:p>
    <w:p w14:paraId="59F345DC" w14:textId="77777777" w:rsidR="000D04FB" w:rsidRPr="00F241AD" w:rsidRDefault="000D04FB" w:rsidP="00241277">
      <w:pPr>
        <w:spacing w:after="0"/>
        <w:ind w:left="10" w:right="12" w:hanging="1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76CF767F" w14:textId="2A1AB3D1" w:rsidR="00C4719D" w:rsidRPr="00F241AD" w:rsidRDefault="0077226D" w:rsidP="00241277">
      <w:pPr>
        <w:spacing w:after="0"/>
        <w:ind w:left="10" w:right="12" w:hanging="10"/>
        <w:jc w:val="center"/>
        <w:rPr>
          <w:rFonts w:ascii="Arial" w:hAnsi="Arial" w:cs="Arial"/>
          <w:b/>
          <w:bCs/>
          <w:sz w:val="24"/>
          <w:szCs w:val="24"/>
        </w:rPr>
      </w:pPr>
      <w:r w:rsidRPr="00F241AD">
        <w:rPr>
          <w:rFonts w:ascii="Arial" w:hAnsi="Arial" w:cs="Arial"/>
          <w:b/>
          <w:bCs/>
          <w:sz w:val="24"/>
          <w:szCs w:val="24"/>
        </w:rPr>
        <w:t xml:space="preserve">2 Live </w:t>
      </w:r>
      <w:r w:rsidR="00030DFB" w:rsidRPr="00F241AD">
        <w:rPr>
          <w:rFonts w:ascii="Arial" w:hAnsi="Arial" w:cs="Arial"/>
          <w:b/>
          <w:bCs/>
          <w:sz w:val="24"/>
          <w:szCs w:val="24"/>
        </w:rPr>
        <w:t>Auctions:</w:t>
      </w:r>
    </w:p>
    <w:p w14:paraId="5D7133E3" w14:textId="347462E1" w:rsidR="00030DFB" w:rsidRPr="00F241AD" w:rsidRDefault="00030DFB" w:rsidP="00241277">
      <w:pPr>
        <w:spacing w:after="0"/>
        <w:ind w:left="10" w:right="12" w:hanging="10"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 w:rsidRPr="00F241AD">
        <w:rPr>
          <w:rFonts w:ascii="Arial" w:hAnsi="Arial" w:cs="Arial"/>
          <w:b/>
          <w:bCs/>
          <w:sz w:val="24"/>
          <w:szCs w:val="24"/>
        </w:rPr>
        <w:t xml:space="preserve">Legendary and Unique Watches </w:t>
      </w:r>
      <w:proofErr w:type="spellStart"/>
      <w:r w:rsidRPr="00F241AD">
        <w:rPr>
          <w:rFonts w:ascii="Arial" w:hAnsi="Arial" w:cs="Arial"/>
          <w:b/>
          <w:bCs/>
          <w:sz w:val="24"/>
          <w:szCs w:val="24"/>
        </w:rPr>
        <w:t>reali</w:t>
      </w:r>
      <w:r w:rsidR="00913BE3">
        <w:rPr>
          <w:rFonts w:ascii="Arial" w:hAnsi="Arial" w:cs="Arial"/>
          <w:b/>
          <w:bCs/>
          <w:sz w:val="24"/>
          <w:szCs w:val="24"/>
        </w:rPr>
        <w:t>s</w:t>
      </w:r>
      <w:r w:rsidRPr="00F241AD">
        <w:rPr>
          <w:rFonts w:ascii="Arial" w:hAnsi="Arial" w:cs="Arial"/>
          <w:b/>
          <w:bCs/>
          <w:sz w:val="24"/>
          <w:szCs w:val="24"/>
        </w:rPr>
        <w:t>ing</w:t>
      </w:r>
      <w:proofErr w:type="spellEnd"/>
      <w:r w:rsidRPr="00F241AD">
        <w:rPr>
          <w:rFonts w:ascii="Arial" w:hAnsi="Arial" w:cs="Arial"/>
          <w:b/>
          <w:bCs/>
          <w:sz w:val="24"/>
          <w:szCs w:val="24"/>
        </w:rPr>
        <w:t xml:space="preserve"> CHF31,</w:t>
      </w:r>
      <w:r w:rsidRPr="00F241AD">
        <w:rPr>
          <w:rFonts w:ascii="Arial" w:hAnsi="Arial" w:cs="Arial"/>
          <w:b/>
          <w:bCs/>
          <w:sz w:val="24"/>
          <w:szCs w:val="24"/>
          <w:lang w:val="en-GB"/>
        </w:rPr>
        <w:t>877,418 /</w:t>
      </w:r>
      <w:r w:rsidR="001E33E0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Pr="00F241AD">
        <w:rPr>
          <w:rFonts w:ascii="Arial" w:hAnsi="Arial" w:cs="Arial"/>
          <w:b/>
          <w:bCs/>
          <w:sz w:val="24"/>
          <w:szCs w:val="24"/>
          <w:lang w:val="en-GB"/>
        </w:rPr>
        <w:t>$31,679,596</w:t>
      </w:r>
    </w:p>
    <w:p w14:paraId="0EFD4ACC" w14:textId="62CC11F4" w:rsidR="00030DFB" w:rsidRDefault="00030DFB" w:rsidP="00241277">
      <w:pPr>
        <w:spacing w:after="0"/>
        <w:ind w:left="10" w:right="12" w:hanging="10"/>
        <w:jc w:val="center"/>
      </w:pPr>
      <w:r w:rsidRPr="00F241AD">
        <w:rPr>
          <w:rFonts w:ascii="Arial" w:hAnsi="Arial" w:cs="Arial"/>
          <w:b/>
          <w:bCs/>
          <w:sz w:val="24"/>
          <w:szCs w:val="24"/>
          <w:lang w:val="en-GB"/>
        </w:rPr>
        <w:t>Rare Watches reali</w:t>
      </w:r>
      <w:r w:rsidR="00913BE3">
        <w:rPr>
          <w:rFonts w:ascii="Arial" w:hAnsi="Arial" w:cs="Arial"/>
          <w:b/>
          <w:bCs/>
          <w:sz w:val="24"/>
          <w:szCs w:val="24"/>
          <w:lang w:val="en-GB"/>
        </w:rPr>
        <w:t>s</w:t>
      </w:r>
      <w:r w:rsidRPr="00F241AD">
        <w:rPr>
          <w:rFonts w:ascii="Arial" w:hAnsi="Arial" w:cs="Arial"/>
          <w:b/>
          <w:bCs/>
          <w:sz w:val="24"/>
          <w:szCs w:val="24"/>
          <w:lang w:val="en-GB"/>
        </w:rPr>
        <w:t xml:space="preserve">ing </w:t>
      </w:r>
      <w:r w:rsidR="00F241AD" w:rsidRPr="00F241AD">
        <w:rPr>
          <w:rFonts w:ascii="Arial" w:hAnsi="Arial" w:cs="Arial"/>
          <w:b/>
          <w:bCs/>
          <w:sz w:val="24"/>
          <w:szCs w:val="24"/>
          <w:lang w:val="en-GB"/>
        </w:rPr>
        <w:t>CHF</w:t>
      </w:r>
      <w:r w:rsidR="004A2CEC">
        <w:rPr>
          <w:rFonts w:ascii="Arial" w:hAnsi="Arial" w:cs="Arial"/>
          <w:b/>
          <w:bCs/>
          <w:sz w:val="24"/>
          <w:szCs w:val="24"/>
          <w:lang w:val="en-GB"/>
        </w:rPr>
        <w:t>23,</w:t>
      </w:r>
      <w:r w:rsidR="003806E0">
        <w:rPr>
          <w:rFonts w:ascii="Arial" w:hAnsi="Arial" w:cs="Arial"/>
          <w:b/>
          <w:bCs/>
          <w:sz w:val="24"/>
          <w:szCs w:val="24"/>
          <w:lang w:val="en-GB"/>
        </w:rPr>
        <w:t xml:space="preserve">669,670 / </w:t>
      </w:r>
      <w:r w:rsidR="004F17D9">
        <w:rPr>
          <w:rFonts w:ascii="Arial" w:hAnsi="Arial" w:cs="Arial"/>
          <w:b/>
          <w:bCs/>
          <w:sz w:val="24"/>
          <w:szCs w:val="24"/>
          <w:lang w:val="en-GB"/>
        </w:rPr>
        <w:t>$23,859,366</w:t>
      </w:r>
      <w:r w:rsidR="00F241AD" w:rsidRPr="00F241AD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</w:p>
    <w:p w14:paraId="1B9AC055" w14:textId="2C720F8E" w:rsidR="00D6670D" w:rsidRDefault="00D6670D" w:rsidP="00E05CA2">
      <w:pPr>
        <w:spacing w:after="0"/>
        <w:ind w:left="11"/>
        <w:jc w:val="center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6"/>
        </w:rPr>
        <w:t xml:space="preserve">  </w:t>
      </w:r>
      <w:r>
        <w:rPr>
          <w:rFonts w:ascii="Arial" w:eastAsia="Arial" w:hAnsi="Arial" w:cs="Arial"/>
          <w:b/>
          <w:sz w:val="32"/>
        </w:rPr>
        <w:t xml:space="preserve"> </w:t>
      </w:r>
    </w:p>
    <w:p w14:paraId="2ECB79E7" w14:textId="492A8558" w:rsidR="00ED1589" w:rsidRDefault="00433DBD" w:rsidP="00E05CA2">
      <w:pPr>
        <w:spacing w:after="0"/>
        <w:ind w:left="11"/>
        <w:jc w:val="center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noProof/>
          <w:sz w:val="32"/>
        </w:rPr>
        <w:drawing>
          <wp:inline distT="0" distB="0" distL="0" distR="0" wp14:anchorId="7F4A6226" wp14:editId="4B7C6C42">
            <wp:extent cx="4438650" cy="2959574"/>
            <wp:effectExtent l="0" t="0" r="0" b="0"/>
            <wp:docPr id="6" name="Picture 6" descr="A person giving a presentation to an audien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erson giving a presentation to an audience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4644" cy="2976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93DAB" w14:textId="2CA2C7F1" w:rsidR="00030DFB" w:rsidRPr="00890EF4" w:rsidRDefault="00F1776C" w:rsidP="00E05CA2">
      <w:pPr>
        <w:spacing w:after="0"/>
        <w:ind w:left="11"/>
        <w:jc w:val="center"/>
        <w:rPr>
          <w:sz w:val="18"/>
          <w:szCs w:val="18"/>
        </w:rPr>
      </w:pPr>
      <w:r w:rsidRPr="00890EF4">
        <w:rPr>
          <w:sz w:val="18"/>
          <w:szCs w:val="18"/>
        </w:rPr>
        <w:t>Max F</w:t>
      </w:r>
      <w:r w:rsidR="00EB7D1A" w:rsidRPr="00890EF4">
        <w:rPr>
          <w:sz w:val="18"/>
          <w:szCs w:val="18"/>
        </w:rPr>
        <w:t>awcett selling the top lot of the auction</w:t>
      </w:r>
      <w:r w:rsidR="00890EF4" w:rsidRPr="00890EF4">
        <w:rPr>
          <w:sz w:val="18"/>
          <w:szCs w:val="18"/>
        </w:rPr>
        <w:t>, a Rolex Daytona, ref. 6263 selling for CHF3,414,000</w:t>
      </w:r>
    </w:p>
    <w:p w14:paraId="01E4480D" w14:textId="77777777" w:rsidR="00F1776C" w:rsidRPr="00890EF4" w:rsidRDefault="00F1776C" w:rsidP="00B1764A">
      <w:pPr>
        <w:spacing w:after="74" w:line="276" w:lineRule="auto"/>
        <w:ind w:left="10" w:hanging="10"/>
        <w:jc w:val="both"/>
        <w:rPr>
          <w:rFonts w:ascii="Arial" w:eastAsia="Arial" w:hAnsi="Arial" w:cs="Arial"/>
          <w:b/>
          <w:sz w:val="18"/>
          <w:szCs w:val="18"/>
        </w:rPr>
      </w:pPr>
    </w:p>
    <w:p w14:paraId="003EF7E8" w14:textId="16D9858A" w:rsidR="005726C9" w:rsidRDefault="006E3134" w:rsidP="00B1764A">
      <w:pPr>
        <w:spacing w:after="74" w:line="276" w:lineRule="auto"/>
        <w:ind w:left="10" w:hanging="10"/>
        <w:jc w:val="both"/>
        <w:rPr>
          <w:rFonts w:ascii="Arial" w:eastAsia="Arial" w:hAnsi="Arial" w:cs="Arial"/>
        </w:rPr>
      </w:pPr>
      <w:bookmarkStart w:id="0" w:name="_GoBack"/>
      <w:r w:rsidRPr="00B1764A">
        <w:rPr>
          <w:rFonts w:ascii="Arial" w:eastAsia="Arial" w:hAnsi="Arial" w:cs="Arial"/>
          <w:b/>
        </w:rPr>
        <w:t>Geneva</w:t>
      </w:r>
      <w:r w:rsidR="00D6670D" w:rsidRPr="00B1764A">
        <w:rPr>
          <w:rFonts w:ascii="Arial" w:eastAsia="Arial" w:hAnsi="Arial" w:cs="Arial"/>
          <w:b/>
        </w:rPr>
        <w:t xml:space="preserve"> </w:t>
      </w:r>
      <w:r w:rsidR="00D6670D" w:rsidRPr="00B1764A">
        <w:rPr>
          <w:rFonts w:ascii="Arial" w:eastAsia="Arial" w:hAnsi="Arial" w:cs="Arial"/>
        </w:rPr>
        <w:t xml:space="preserve">– </w:t>
      </w:r>
      <w:r w:rsidR="00596C37">
        <w:rPr>
          <w:rFonts w:ascii="Arial" w:eastAsia="Arial" w:hAnsi="Arial" w:cs="Arial"/>
        </w:rPr>
        <w:t>A h</w:t>
      </w:r>
      <w:r w:rsidR="00AB60E3">
        <w:rPr>
          <w:rFonts w:ascii="Arial" w:eastAsia="Arial" w:hAnsi="Arial" w:cs="Arial"/>
        </w:rPr>
        <w:t xml:space="preserve">istoric </w:t>
      </w:r>
      <w:r w:rsidR="0095148C">
        <w:rPr>
          <w:rFonts w:ascii="Arial" w:eastAsia="Arial" w:hAnsi="Arial" w:cs="Arial"/>
        </w:rPr>
        <w:t>moment</w:t>
      </w:r>
      <w:r w:rsidR="006A57CA">
        <w:rPr>
          <w:rFonts w:ascii="Arial" w:eastAsia="Arial" w:hAnsi="Arial" w:cs="Arial"/>
        </w:rPr>
        <w:t xml:space="preserve"> </w:t>
      </w:r>
      <w:r w:rsidR="00CE67E1">
        <w:rPr>
          <w:rFonts w:ascii="Arial" w:eastAsia="Arial" w:hAnsi="Arial" w:cs="Arial"/>
        </w:rPr>
        <w:t>during th</w:t>
      </w:r>
      <w:r w:rsidR="003C5BA9">
        <w:rPr>
          <w:rFonts w:ascii="Arial" w:eastAsia="Arial" w:hAnsi="Arial" w:cs="Arial"/>
        </w:rPr>
        <w:t>is</w:t>
      </w:r>
      <w:r w:rsidR="00CE67E1">
        <w:rPr>
          <w:rFonts w:ascii="Arial" w:eastAsia="Arial" w:hAnsi="Arial" w:cs="Arial"/>
        </w:rPr>
        <w:t xml:space="preserve"> autumn Geneva watch </w:t>
      </w:r>
      <w:r w:rsidR="004B6D21">
        <w:rPr>
          <w:rFonts w:ascii="Arial" w:eastAsia="Arial" w:hAnsi="Arial" w:cs="Arial"/>
        </w:rPr>
        <w:t>season</w:t>
      </w:r>
      <w:r w:rsidR="00123748">
        <w:rPr>
          <w:rFonts w:ascii="Arial" w:eastAsia="Arial" w:hAnsi="Arial" w:cs="Arial"/>
        </w:rPr>
        <w:t>.</w:t>
      </w:r>
      <w:r w:rsidR="00CE67E1">
        <w:rPr>
          <w:rFonts w:ascii="Arial" w:eastAsia="Arial" w:hAnsi="Arial" w:cs="Arial"/>
        </w:rPr>
        <w:t xml:space="preserve"> Christie’s </w:t>
      </w:r>
      <w:r w:rsidR="00F801FA">
        <w:rPr>
          <w:rFonts w:ascii="Arial" w:eastAsia="Arial" w:hAnsi="Arial" w:cs="Arial"/>
        </w:rPr>
        <w:t xml:space="preserve">leads </w:t>
      </w:r>
      <w:r w:rsidR="00670528">
        <w:rPr>
          <w:rFonts w:ascii="Arial" w:eastAsia="Arial" w:hAnsi="Arial" w:cs="Arial"/>
        </w:rPr>
        <w:t>the</w:t>
      </w:r>
      <w:r w:rsidR="003D6584">
        <w:rPr>
          <w:rFonts w:ascii="Arial" w:eastAsia="Arial" w:hAnsi="Arial" w:cs="Arial"/>
        </w:rPr>
        <w:t xml:space="preserve"> watch auction</w:t>
      </w:r>
      <w:r w:rsidR="00670528">
        <w:rPr>
          <w:rFonts w:ascii="Arial" w:eastAsia="Arial" w:hAnsi="Arial" w:cs="Arial"/>
        </w:rPr>
        <w:t xml:space="preserve"> </w:t>
      </w:r>
      <w:r w:rsidR="00F5338B">
        <w:rPr>
          <w:rFonts w:ascii="Arial" w:eastAsia="Arial" w:hAnsi="Arial" w:cs="Arial"/>
        </w:rPr>
        <w:t>market</w:t>
      </w:r>
      <w:r w:rsidR="003D6584">
        <w:rPr>
          <w:rFonts w:ascii="Arial" w:eastAsia="Arial" w:hAnsi="Arial" w:cs="Arial"/>
        </w:rPr>
        <w:t xml:space="preserve"> in Geneva</w:t>
      </w:r>
      <w:r w:rsidR="00985DA2">
        <w:rPr>
          <w:rFonts w:ascii="Arial" w:eastAsia="Arial" w:hAnsi="Arial" w:cs="Arial"/>
        </w:rPr>
        <w:t xml:space="preserve">, </w:t>
      </w:r>
      <w:r w:rsidR="00F5338B">
        <w:rPr>
          <w:rFonts w:ascii="Arial" w:eastAsia="Arial" w:hAnsi="Arial" w:cs="Arial"/>
        </w:rPr>
        <w:t xml:space="preserve"> </w:t>
      </w:r>
      <w:r w:rsidR="004610F8">
        <w:rPr>
          <w:rFonts w:ascii="Arial" w:eastAsia="Arial" w:hAnsi="Arial" w:cs="Arial"/>
        </w:rPr>
        <w:t xml:space="preserve">achieving a total of </w:t>
      </w:r>
      <w:r w:rsidR="00F5338B">
        <w:rPr>
          <w:rFonts w:ascii="Arial" w:eastAsia="Arial" w:hAnsi="Arial" w:cs="Arial"/>
        </w:rPr>
        <w:t>CHF5</w:t>
      </w:r>
      <w:r w:rsidR="00A23AE4">
        <w:rPr>
          <w:rFonts w:ascii="Arial" w:eastAsia="Arial" w:hAnsi="Arial" w:cs="Arial"/>
        </w:rPr>
        <w:t>5</w:t>
      </w:r>
      <w:r w:rsidR="00EF665A">
        <w:rPr>
          <w:rFonts w:ascii="Arial" w:eastAsia="Arial" w:hAnsi="Arial" w:cs="Arial"/>
        </w:rPr>
        <w:t>,548,348 /$55,5</w:t>
      </w:r>
      <w:r w:rsidR="001A0459">
        <w:rPr>
          <w:rFonts w:ascii="Arial" w:eastAsia="Arial" w:hAnsi="Arial" w:cs="Arial"/>
        </w:rPr>
        <w:t>40,232</w:t>
      </w:r>
      <w:r w:rsidR="00822463">
        <w:rPr>
          <w:rFonts w:ascii="Arial" w:eastAsia="Arial" w:hAnsi="Arial" w:cs="Arial"/>
        </w:rPr>
        <w:t xml:space="preserve"> / Euro56,302,789</w:t>
      </w:r>
      <w:r w:rsidR="007313FB">
        <w:rPr>
          <w:rFonts w:ascii="Arial" w:eastAsia="Arial" w:hAnsi="Arial" w:cs="Arial"/>
        </w:rPr>
        <w:t xml:space="preserve"> / HK$433,</w:t>
      </w:r>
      <w:r w:rsidR="003E250B">
        <w:rPr>
          <w:rFonts w:ascii="Arial" w:eastAsia="Arial" w:hAnsi="Arial" w:cs="Arial"/>
        </w:rPr>
        <w:t>841,034</w:t>
      </w:r>
      <w:r w:rsidR="004610F8">
        <w:rPr>
          <w:rFonts w:ascii="Arial" w:eastAsia="Arial" w:hAnsi="Arial" w:cs="Arial"/>
        </w:rPr>
        <w:t xml:space="preserve"> across the two sales</w:t>
      </w:r>
      <w:r w:rsidR="00F5338B">
        <w:rPr>
          <w:rFonts w:ascii="Arial" w:eastAsia="Arial" w:hAnsi="Arial" w:cs="Arial"/>
        </w:rPr>
        <w:t>.</w:t>
      </w:r>
      <w:r w:rsidR="006A57CA">
        <w:rPr>
          <w:rFonts w:ascii="Arial" w:eastAsia="Arial" w:hAnsi="Arial" w:cs="Arial"/>
        </w:rPr>
        <w:t xml:space="preserve"> </w:t>
      </w:r>
    </w:p>
    <w:p w14:paraId="697D5F18" w14:textId="22928203" w:rsidR="00D6670D" w:rsidRPr="00B1764A" w:rsidRDefault="00C70BE9" w:rsidP="00B1764A">
      <w:pPr>
        <w:spacing w:after="74" w:line="276" w:lineRule="auto"/>
        <w:ind w:left="10" w:hanging="10"/>
        <w:jc w:val="both"/>
      </w:pPr>
      <w:r w:rsidRPr="00B1764A">
        <w:rPr>
          <w:rFonts w:ascii="Arial" w:eastAsia="Arial" w:hAnsi="Arial" w:cs="Arial"/>
        </w:rPr>
        <w:t>T</w:t>
      </w:r>
      <w:r w:rsidR="006E3134" w:rsidRPr="00B1764A">
        <w:rPr>
          <w:rFonts w:ascii="Arial" w:eastAsia="Arial" w:hAnsi="Arial" w:cs="Arial"/>
        </w:rPr>
        <w:t xml:space="preserve">he </w:t>
      </w:r>
      <w:r w:rsidR="00CF2F37">
        <w:rPr>
          <w:rFonts w:ascii="Arial" w:eastAsia="Arial" w:hAnsi="Arial" w:cs="Arial"/>
        </w:rPr>
        <w:t>week started with</w:t>
      </w:r>
      <w:r w:rsidR="009D7924">
        <w:rPr>
          <w:rFonts w:ascii="Arial" w:eastAsia="Arial" w:hAnsi="Arial" w:cs="Arial"/>
        </w:rPr>
        <w:t xml:space="preserve"> Legendary and Unique Watches,</w:t>
      </w:r>
      <w:r w:rsidR="00CF2F37">
        <w:rPr>
          <w:rFonts w:ascii="Arial" w:eastAsia="Arial" w:hAnsi="Arial" w:cs="Arial"/>
        </w:rPr>
        <w:t xml:space="preserve"> a</w:t>
      </w:r>
      <w:r w:rsidR="004610F8">
        <w:rPr>
          <w:rFonts w:ascii="Arial" w:eastAsia="Arial" w:hAnsi="Arial" w:cs="Arial"/>
        </w:rPr>
        <w:t xml:space="preserve"> </w:t>
      </w:r>
      <w:r w:rsidR="00CF2F37">
        <w:rPr>
          <w:rFonts w:ascii="Arial" w:eastAsia="Arial" w:hAnsi="Arial" w:cs="Arial"/>
        </w:rPr>
        <w:t xml:space="preserve">white glove sale, followed by </w:t>
      </w:r>
      <w:r w:rsidR="003D33AC">
        <w:rPr>
          <w:rFonts w:ascii="Arial" w:eastAsia="Arial" w:hAnsi="Arial" w:cs="Arial"/>
        </w:rPr>
        <w:t>the Rare Watches</w:t>
      </w:r>
      <w:r w:rsidR="004360A1">
        <w:rPr>
          <w:rFonts w:ascii="Arial" w:eastAsia="Arial" w:hAnsi="Arial" w:cs="Arial"/>
        </w:rPr>
        <w:t xml:space="preserve"> auction</w:t>
      </w:r>
      <w:r w:rsidR="003D33AC">
        <w:rPr>
          <w:rFonts w:ascii="Arial" w:eastAsia="Arial" w:hAnsi="Arial" w:cs="Arial"/>
        </w:rPr>
        <w:t xml:space="preserve"> w</w:t>
      </w:r>
      <w:r w:rsidR="00631421">
        <w:rPr>
          <w:rFonts w:ascii="Arial" w:eastAsia="Arial" w:hAnsi="Arial" w:cs="Arial"/>
        </w:rPr>
        <w:t>h</w:t>
      </w:r>
      <w:r w:rsidR="003D33AC">
        <w:rPr>
          <w:rFonts w:ascii="Arial" w:eastAsia="Arial" w:hAnsi="Arial" w:cs="Arial"/>
        </w:rPr>
        <w:t xml:space="preserve">ere </w:t>
      </w:r>
      <w:r w:rsidR="00174C96">
        <w:rPr>
          <w:rFonts w:ascii="Arial" w:eastAsia="Arial" w:hAnsi="Arial" w:cs="Arial"/>
        </w:rPr>
        <w:t xml:space="preserve">238 lots </w:t>
      </w:r>
      <w:r w:rsidR="00B75FEE">
        <w:rPr>
          <w:rFonts w:ascii="Arial" w:eastAsia="Arial" w:hAnsi="Arial" w:cs="Arial"/>
        </w:rPr>
        <w:t>out of 239 lots</w:t>
      </w:r>
      <w:r w:rsidR="003D33AC">
        <w:rPr>
          <w:rFonts w:ascii="Arial" w:eastAsia="Arial" w:hAnsi="Arial" w:cs="Arial"/>
        </w:rPr>
        <w:t xml:space="preserve"> </w:t>
      </w:r>
      <w:r w:rsidR="00174C96">
        <w:rPr>
          <w:rFonts w:ascii="Arial" w:eastAsia="Arial" w:hAnsi="Arial" w:cs="Arial"/>
        </w:rPr>
        <w:t xml:space="preserve">found </w:t>
      </w:r>
      <w:r w:rsidR="003D33AC">
        <w:rPr>
          <w:rFonts w:ascii="Arial" w:eastAsia="Arial" w:hAnsi="Arial" w:cs="Arial"/>
        </w:rPr>
        <w:t>a</w:t>
      </w:r>
      <w:r w:rsidR="001A1337">
        <w:rPr>
          <w:rFonts w:ascii="Arial" w:eastAsia="Arial" w:hAnsi="Arial" w:cs="Arial"/>
        </w:rPr>
        <w:t xml:space="preserve"> n</w:t>
      </w:r>
      <w:r w:rsidR="003D33AC">
        <w:rPr>
          <w:rFonts w:ascii="Arial" w:eastAsia="Arial" w:hAnsi="Arial" w:cs="Arial"/>
        </w:rPr>
        <w:t>ew owner</w:t>
      </w:r>
      <w:r w:rsidR="00631421">
        <w:rPr>
          <w:rFonts w:ascii="Arial" w:eastAsia="Arial" w:hAnsi="Arial" w:cs="Arial"/>
        </w:rPr>
        <w:t>.</w:t>
      </w:r>
      <w:r w:rsidR="008D322F">
        <w:rPr>
          <w:rFonts w:ascii="Arial" w:eastAsia="Arial" w:hAnsi="Arial" w:cs="Arial"/>
        </w:rPr>
        <w:t xml:space="preserve"> </w:t>
      </w:r>
      <w:r w:rsidR="00A87C55" w:rsidRPr="008D322F">
        <w:rPr>
          <w:rFonts w:ascii="Arial" w:eastAsia="Arial" w:hAnsi="Arial" w:cs="Arial"/>
        </w:rPr>
        <w:t>T</w:t>
      </w:r>
      <w:r w:rsidR="000045CB" w:rsidRPr="008D322F">
        <w:rPr>
          <w:rFonts w:ascii="Arial" w:eastAsia="Arial" w:hAnsi="Arial" w:cs="Arial"/>
        </w:rPr>
        <w:t xml:space="preserve">he two </w:t>
      </w:r>
      <w:r w:rsidR="006E3134" w:rsidRPr="008D322F">
        <w:rPr>
          <w:rFonts w:ascii="Arial" w:eastAsia="Arial" w:hAnsi="Arial" w:cs="Arial"/>
        </w:rPr>
        <w:t>watch auctions</w:t>
      </w:r>
      <w:r w:rsidR="006548D1">
        <w:rPr>
          <w:rFonts w:ascii="Arial" w:eastAsia="Arial" w:hAnsi="Arial" w:cs="Arial"/>
        </w:rPr>
        <w:t>,</w:t>
      </w:r>
      <w:r w:rsidR="006E3134" w:rsidRPr="008D322F">
        <w:rPr>
          <w:rFonts w:ascii="Arial" w:eastAsia="Arial" w:hAnsi="Arial" w:cs="Arial"/>
        </w:rPr>
        <w:t xml:space="preserve"> </w:t>
      </w:r>
      <w:r w:rsidR="006548D1">
        <w:rPr>
          <w:rFonts w:ascii="Arial" w:eastAsia="Arial" w:hAnsi="Arial" w:cs="Arial"/>
        </w:rPr>
        <w:t xml:space="preserve">held </w:t>
      </w:r>
      <w:r w:rsidRPr="008D322F">
        <w:rPr>
          <w:rFonts w:ascii="Arial" w:eastAsia="Arial" w:hAnsi="Arial" w:cs="Arial"/>
        </w:rPr>
        <w:t xml:space="preserve">on </w:t>
      </w:r>
      <w:r w:rsidR="006E3134" w:rsidRPr="008D322F">
        <w:rPr>
          <w:rFonts w:ascii="Arial" w:eastAsia="Arial" w:hAnsi="Arial" w:cs="Arial"/>
        </w:rPr>
        <w:t>6 and 7 November at Geneva</w:t>
      </w:r>
      <w:r w:rsidRPr="008D322F">
        <w:rPr>
          <w:rFonts w:ascii="Arial" w:eastAsia="Arial" w:hAnsi="Arial" w:cs="Arial"/>
        </w:rPr>
        <w:t>’s</w:t>
      </w:r>
      <w:r w:rsidR="006E3134" w:rsidRPr="008D322F">
        <w:rPr>
          <w:rFonts w:ascii="Arial" w:eastAsia="Arial" w:hAnsi="Arial" w:cs="Arial"/>
        </w:rPr>
        <w:t xml:space="preserve"> Four Seasons Hotel des </w:t>
      </w:r>
      <w:proofErr w:type="spellStart"/>
      <w:r w:rsidR="006E3134" w:rsidRPr="008D322F">
        <w:rPr>
          <w:rFonts w:ascii="Arial" w:eastAsia="Arial" w:hAnsi="Arial" w:cs="Arial"/>
        </w:rPr>
        <w:t>Bergues</w:t>
      </w:r>
      <w:proofErr w:type="spellEnd"/>
      <w:r w:rsidR="006548D1">
        <w:rPr>
          <w:rFonts w:ascii="Arial" w:eastAsia="Arial" w:hAnsi="Arial" w:cs="Arial"/>
        </w:rPr>
        <w:t>,</w:t>
      </w:r>
      <w:r w:rsidR="005726C9" w:rsidRPr="008D322F">
        <w:rPr>
          <w:rFonts w:ascii="Arial" w:eastAsia="Arial" w:hAnsi="Arial" w:cs="Arial"/>
        </w:rPr>
        <w:t xml:space="preserve"> </w:t>
      </w:r>
      <w:r w:rsidR="00A87C55" w:rsidRPr="008D322F">
        <w:rPr>
          <w:rFonts w:ascii="Arial" w:eastAsia="Arial" w:hAnsi="Arial" w:cs="Arial"/>
        </w:rPr>
        <w:t xml:space="preserve">attracted </w:t>
      </w:r>
      <w:r w:rsidR="000D04FB" w:rsidRPr="008D322F">
        <w:rPr>
          <w:rFonts w:ascii="Arial" w:eastAsia="Arial" w:hAnsi="Arial" w:cs="Arial"/>
        </w:rPr>
        <w:t>40</w:t>
      </w:r>
      <w:r w:rsidR="00D6670D" w:rsidRPr="008D322F">
        <w:rPr>
          <w:rFonts w:ascii="Arial" w:eastAsia="Arial" w:hAnsi="Arial" w:cs="Arial"/>
        </w:rPr>
        <w:t xml:space="preserve">% </w:t>
      </w:r>
      <w:r w:rsidR="00AE36CC" w:rsidRPr="008D322F">
        <w:rPr>
          <w:rFonts w:ascii="Arial" w:eastAsia="Arial" w:hAnsi="Arial" w:cs="Arial"/>
        </w:rPr>
        <w:t>new</w:t>
      </w:r>
      <w:r w:rsidR="00D6670D" w:rsidRPr="008D322F">
        <w:rPr>
          <w:rFonts w:ascii="Arial" w:eastAsia="Arial" w:hAnsi="Arial" w:cs="Arial"/>
        </w:rPr>
        <w:t xml:space="preserve"> bidders</w:t>
      </w:r>
      <w:r w:rsidR="00827F7D">
        <w:rPr>
          <w:rFonts w:ascii="Arial" w:eastAsia="Arial" w:hAnsi="Arial" w:cs="Arial"/>
        </w:rPr>
        <w:t>,</w:t>
      </w:r>
      <w:r w:rsidR="00313791">
        <w:rPr>
          <w:rFonts w:ascii="Arial" w:eastAsia="Arial" w:hAnsi="Arial" w:cs="Arial"/>
        </w:rPr>
        <w:t xml:space="preserve"> with a record attendance online a</w:t>
      </w:r>
      <w:r w:rsidR="00A072F7">
        <w:rPr>
          <w:rFonts w:ascii="Arial" w:eastAsia="Arial" w:hAnsi="Arial" w:cs="Arial"/>
        </w:rPr>
        <w:t>s well as</w:t>
      </w:r>
      <w:r w:rsidR="00313791">
        <w:rPr>
          <w:rFonts w:ascii="Arial" w:eastAsia="Arial" w:hAnsi="Arial" w:cs="Arial"/>
        </w:rPr>
        <w:t xml:space="preserve"> </w:t>
      </w:r>
      <w:r w:rsidR="00827F7D">
        <w:rPr>
          <w:rFonts w:ascii="Arial" w:eastAsia="Arial" w:hAnsi="Arial" w:cs="Arial"/>
        </w:rPr>
        <w:t>live in-</w:t>
      </w:r>
      <w:r w:rsidR="00313791">
        <w:rPr>
          <w:rFonts w:ascii="Arial" w:eastAsia="Arial" w:hAnsi="Arial" w:cs="Arial"/>
        </w:rPr>
        <w:t>room participation.</w:t>
      </w:r>
    </w:p>
    <w:p w14:paraId="0BD1CF57" w14:textId="45B11BD5" w:rsidR="00B66A27" w:rsidRDefault="0058039D" w:rsidP="00B1764A">
      <w:pPr>
        <w:spacing w:after="164" w:line="276" w:lineRule="auto"/>
        <w:jc w:val="both"/>
        <w:rPr>
          <w:rFonts w:ascii="Arial" w:eastAsia="Arial" w:hAnsi="Arial" w:cs="Arial"/>
        </w:rPr>
      </w:pPr>
      <w:r w:rsidRPr="00B1764A">
        <w:rPr>
          <w:rFonts w:ascii="Arial" w:eastAsia="Arial" w:hAnsi="Arial" w:cs="Arial"/>
        </w:rPr>
        <w:t xml:space="preserve">Christie’s </w:t>
      </w:r>
      <w:r w:rsidR="00C70BE9" w:rsidRPr="00B1764A">
        <w:rPr>
          <w:rFonts w:ascii="Arial" w:eastAsia="Arial" w:hAnsi="Arial" w:cs="Arial"/>
        </w:rPr>
        <w:t xml:space="preserve">outstanding result </w:t>
      </w:r>
      <w:r w:rsidR="000A7C82" w:rsidRPr="00B1764A">
        <w:rPr>
          <w:rFonts w:ascii="Arial" w:eastAsia="Arial" w:hAnsi="Arial" w:cs="Arial"/>
        </w:rPr>
        <w:t>demonstrate</w:t>
      </w:r>
      <w:r w:rsidR="006E5848">
        <w:rPr>
          <w:rFonts w:ascii="Arial" w:eastAsia="Arial" w:hAnsi="Arial" w:cs="Arial"/>
        </w:rPr>
        <w:t>s</w:t>
      </w:r>
      <w:r w:rsidR="000A7C82" w:rsidRPr="00B1764A">
        <w:rPr>
          <w:rFonts w:ascii="Arial" w:eastAsia="Arial" w:hAnsi="Arial" w:cs="Arial"/>
        </w:rPr>
        <w:t xml:space="preserve"> the </w:t>
      </w:r>
      <w:r w:rsidR="00CC11CF" w:rsidRPr="00B1764A">
        <w:rPr>
          <w:rFonts w:ascii="Arial" w:eastAsia="Arial" w:hAnsi="Arial" w:cs="Arial"/>
        </w:rPr>
        <w:t xml:space="preserve">savoir-faire of </w:t>
      </w:r>
      <w:r w:rsidR="001E0B6C">
        <w:rPr>
          <w:rFonts w:ascii="Arial" w:eastAsia="Arial" w:hAnsi="Arial" w:cs="Arial"/>
        </w:rPr>
        <w:t>its</w:t>
      </w:r>
      <w:r w:rsidR="00CC11CF" w:rsidRPr="00B1764A">
        <w:rPr>
          <w:rFonts w:ascii="Arial" w:eastAsia="Arial" w:hAnsi="Arial" w:cs="Arial"/>
        </w:rPr>
        <w:t xml:space="preserve"> young and dynamic </w:t>
      </w:r>
      <w:r w:rsidR="007F0086" w:rsidRPr="00B1764A">
        <w:rPr>
          <w:rFonts w:ascii="Arial" w:eastAsia="Arial" w:hAnsi="Arial" w:cs="Arial"/>
        </w:rPr>
        <w:t>team bringing to auction one of the most important private collections (Legendary and Unique Watches</w:t>
      </w:r>
      <w:r w:rsidR="00C14A0A" w:rsidRPr="00B1764A">
        <w:rPr>
          <w:rFonts w:ascii="Arial" w:eastAsia="Arial" w:hAnsi="Arial" w:cs="Arial"/>
        </w:rPr>
        <w:t xml:space="preserve">) and </w:t>
      </w:r>
      <w:r w:rsidR="000839BA">
        <w:rPr>
          <w:rFonts w:ascii="Arial" w:eastAsia="Arial" w:hAnsi="Arial" w:cs="Arial"/>
        </w:rPr>
        <w:t>horology masterpieces</w:t>
      </w:r>
      <w:r w:rsidR="00B42A05">
        <w:rPr>
          <w:rFonts w:ascii="Arial" w:eastAsia="Arial" w:hAnsi="Arial" w:cs="Arial"/>
        </w:rPr>
        <w:t>, contested by bidders from 46 countries</w:t>
      </w:r>
      <w:r w:rsidR="00B75FEE">
        <w:rPr>
          <w:rFonts w:ascii="Arial" w:eastAsia="Arial" w:hAnsi="Arial" w:cs="Arial"/>
        </w:rPr>
        <w:t>.</w:t>
      </w:r>
      <w:r w:rsidR="00AF1BF0">
        <w:rPr>
          <w:rFonts w:ascii="Arial" w:eastAsia="Arial" w:hAnsi="Arial" w:cs="Arial"/>
        </w:rPr>
        <w:t xml:space="preserve"> </w:t>
      </w:r>
      <w:r w:rsidR="0001520B">
        <w:rPr>
          <w:rFonts w:ascii="Arial" w:eastAsia="Arial" w:hAnsi="Arial" w:cs="Arial"/>
        </w:rPr>
        <w:t>In</w:t>
      </w:r>
      <w:r w:rsidR="00617A64">
        <w:rPr>
          <w:rFonts w:ascii="Arial" w:eastAsia="Arial" w:hAnsi="Arial" w:cs="Arial"/>
        </w:rPr>
        <w:t>credible result</w:t>
      </w:r>
      <w:r w:rsidR="00CB2D24">
        <w:rPr>
          <w:rFonts w:ascii="Arial" w:eastAsia="Arial" w:hAnsi="Arial" w:cs="Arial"/>
        </w:rPr>
        <w:t xml:space="preserve">s were </w:t>
      </w:r>
      <w:r w:rsidR="000D27AA">
        <w:rPr>
          <w:rFonts w:ascii="Arial" w:eastAsia="Arial" w:hAnsi="Arial" w:cs="Arial"/>
        </w:rPr>
        <w:t>achieved</w:t>
      </w:r>
      <w:r w:rsidR="00CB2D24">
        <w:rPr>
          <w:rFonts w:ascii="Arial" w:eastAsia="Arial" w:hAnsi="Arial" w:cs="Arial"/>
        </w:rPr>
        <w:t>, including</w:t>
      </w:r>
      <w:r w:rsidR="00617A64">
        <w:rPr>
          <w:rFonts w:ascii="Arial" w:eastAsia="Arial" w:hAnsi="Arial" w:cs="Arial"/>
        </w:rPr>
        <w:t xml:space="preserve"> </w:t>
      </w:r>
      <w:r w:rsidR="000A7023" w:rsidRPr="000A7023">
        <w:rPr>
          <w:rFonts w:ascii="Arial" w:eastAsia="Arial" w:hAnsi="Arial" w:cs="Arial"/>
        </w:rPr>
        <w:t xml:space="preserve">for </w:t>
      </w:r>
      <w:r w:rsidR="006B1D28">
        <w:rPr>
          <w:rFonts w:ascii="Arial" w:eastAsia="Arial" w:hAnsi="Arial" w:cs="Arial"/>
        </w:rPr>
        <w:t>lot 34,</w:t>
      </w:r>
      <w:r w:rsidR="000A7023" w:rsidRPr="000A7023">
        <w:rPr>
          <w:rFonts w:ascii="Arial" w:eastAsia="Arial" w:hAnsi="Arial" w:cs="Arial"/>
        </w:rPr>
        <w:t xml:space="preserve"> Patek Philippe </w:t>
      </w:r>
      <w:r w:rsidR="000A7023" w:rsidRPr="000A7023">
        <w:rPr>
          <w:rFonts w:ascii="Arial" w:eastAsia="Arial" w:hAnsi="Arial" w:cs="Arial"/>
        </w:rPr>
        <w:lastRenderedPageBreak/>
        <w:t>reference 5711/1A-018, additionally signed Tiffany &amp; Co.</w:t>
      </w:r>
      <w:r w:rsidR="00C63AAC">
        <w:rPr>
          <w:rFonts w:ascii="Arial" w:eastAsia="Arial" w:hAnsi="Arial" w:cs="Arial"/>
        </w:rPr>
        <w:t>,</w:t>
      </w:r>
      <w:r w:rsidR="000A7023" w:rsidRPr="000A7023">
        <w:rPr>
          <w:rFonts w:ascii="Arial" w:eastAsia="Arial" w:hAnsi="Arial" w:cs="Arial"/>
        </w:rPr>
        <w:t xml:space="preserve"> selling above estimate </w:t>
      </w:r>
      <w:r w:rsidR="001C543F">
        <w:rPr>
          <w:rFonts w:ascii="Arial" w:eastAsia="Arial" w:hAnsi="Arial" w:cs="Arial"/>
        </w:rPr>
        <w:t>for</w:t>
      </w:r>
      <w:r w:rsidR="000A7023" w:rsidRPr="000A7023">
        <w:rPr>
          <w:rFonts w:ascii="Arial" w:eastAsia="Arial" w:hAnsi="Arial" w:cs="Arial"/>
        </w:rPr>
        <w:t xml:space="preserve"> CHF3,174,000</w:t>
      </w:r>
      <w:r w:rsidR="00617A64">
        <w:rPr>
          <w:rFonts w:ascii="Arial" w:eastAsia="Arial" w:hAnsi="Arial" w:cs="Arial"/>
        </w:rPr>
        <w:t xml:space="preserve"> </w:t>
      </w:r>
      <w:r w:rsidR="00C63AAC">
        <w:rPr>
          <w:rFonts w:ascii="Arial" w:eastAsia="Arial" w:hAnsi="Arial" w:cs="Arial"/>
        </w:rPr>
        <w:t>(</w:t>
      </w:r>
      <w:r w:rsidR="00617A64">
        <w:rPr>
          <w:rFonts w:ascii="Arial" w:eastAsia="Arial" w:hAnsi="Arial" w:cs="Arial"/>
        </w:rPr>
        <w:t xml:space="preserve">against a retail price of </w:t>
      </w:r>
      <w:r w:rsidR="0096356E">
        <w:rPr>
          <w:rFonts w:ascii="Arial" w:eastAsia="Arial" w:hAnsi="Arial" w:cs="Arial"/>
        </w:rPr>
        <w:t>USD</w:t>
      </w:r>
      <w:r w:rsidR="009339E6">
        <w:rPr>
          <w:rFonts w:ascii="Arial" w:eastAsia="Arial" w:hAnsi="Arial" w:cs="Arial"/>
        </w:rPr>
        <w:t>5</w:t>
      </w:r>
      <w:r w:rsidR="0096356E">
        <w:rPr>
          <w:rFonts w:ascii="Arial" w:eastAsia="Arial" w:hAnsi="Arial" w:cs="Arial"/>
        </w:rPr>
        <w:t>2</w:t>
      </w:r>
      <w:r w:rsidR="009339E6">
        <w:rPr>
          <w:rFonts w:ascii="Arial" w:eastAsia="Arial" w:hAnsi="Arial" w:cs="Arial"/>
        </w:rPr>
        <w:t>,000</w:t>
      </w:r>
      <w:r w:rsidR="00C63AAC">
        <w:rPr>
          <w:rFonts w:ascii="Arial" w:eastAsia="Arial" w:hAnsi="Arial" w:cs="Arial"/>
        </w:rPr>
        <w:t>)</w:t>
      </w:r>
      <w:r w:rsidR="009339E6">
        <w:rPr>
          <w:rFonts w:ascii="Arial" w:eastAsia="Arial" w:hAnsi="Arial" w:cs="Arial"/>
        </w:rPr>
        <w:t>.</w:t>
      </w:r>
    </w:p>
    <w:p w14:paraId="6C23D602" w14:textId="7E4B3010" w:rsidR="000A7023" w:rsidRPr="000A7023" w:rsidRDefault="00E6104C" w:rsidP="00B1764A">
      <w:pPr>
        <w:spacing w:after="164" w:line="276" w:lineRule="auto"/>
        <w:jc w:val="both"/>
        <w:rPr>
          <w:rFonts w:ascii="Arial" w:eastAsia="Arial" w:hAnsi="Arial" w:cs="Arial"/>
        </w:rPr>
      </w:pPr>
      <w:r w:rsidRPr="004C014F">
        <w:rPr>
          <w:rFonts w:ascii="Arial" w:eastAsia="Arial" w:hAnsi="Arial" w:cs="Arial"/>
          <w:b/>
          <w:bCs/>
          <w:lang w:val="en-GB"/>
        </w:rPr>
        <w:t>Remi Guillemin</w:t>
      </w:r>
      <w:r w:rsidRPr="004C014F">
        <w:rPr>
          <w:rFonts w:ascii="Arial" w:eastAsia="Arial" w:hAnsi="Arial" w:cs="Arial"/>
          <w:lang w:val="en-GB"/>
        </w:rPr>
        <w:t>, Head of Christie</w:t>
      </w:r>
      <w:r w:rsidR="00841833">
        <w:rPr>
          <w:rFonts w:ascii="Arial" w:eastAsia="Arial" w:hAnsi="Arial" w:cs="Arial"/>
          <w:lang w:val="en-GB"/>
        </w:rPr>
        <w:t>’</w:t>
      </w:r>
      <w:r w:rsidRPr="004C014F">
        <w:rPr>
          <w:rFonts w:ascii="Arial" w:eastAsia="Arial" w:hAnsi="Arial" w:cs="Arial"/>
          <w:lang w:val="en-GB"/>
        </w:rPr>
        <w:t xml:space="preserve">s Geneva Watch department </w:t>
      </w:r>
      <w:r w:rsidR="00E50510">
        <w:rPr>
          <w:rFonts w:ascii="Arial" w:eastAsia="Arial" w:hAnsi="Arial" w:cs="Arial"/>
          <w:lang w:val="en-GB"/>
        </w:rPr>
        <w:t>commented</w:t>
      </w:r>
      <w:r w:rsidRPr="004C014F">
        <w:rPr>
          <w:rFonts w:ascii="Arial" w:eastAsia="Arial" w:hAnsi="Arial" w:cs="Arial"/>
          <w:lang w:val="en-GB"/>
        </w:rPr>
        <w:t>:</w:t>
      </w:r>
      <w:r w:rsidR="0046413C">
        <w:rPr>
          <w:rFonts w:ascii="Arial" w:eastAsia="Arial" w:hAnsi="Arial" w:cs="Arial"/>
          <w:lang w:val="en-GB"/>
        </w:rPr>
        <w:t xml:space="preserve"> </w:t>
      </w:r>
      <w:r w:rsidR="002533F4">
        <w:rPr>
          <w:rFonts w:ascii="Arial" w:eastAsia="Arial" w:hAnsi="Arial" w:cs="Arial"/>
          <w:lang w:val="en-GB"/>
        </w:rPr>
        <w:t>”</w:t>
      </w:r>
      <w:r w:rsidR="00841833">
        <w:rPr>
          <w:rFonts w:ascii="Arial" w:eastAsia="Arial" w:hAnsi="Arial" w:cs="Arial"/>
          <w:lang w:val="en-GB"/>
        </w:rPr>
        <w:t>Holding t</w:t>
      </w:r>
      <w:r w:rsidR="002533F4">
        <w:rPr>
          <w:rFonts w:ascii="Arial" w:eastAsia="Arial" w:hAnsi="Arial" w:cs="Arial"/>
          <w:lang w:val="en-GB"/>
        </w:rPr>
        <w:t xml:space="preserve">wo </w:t>
      </w:r>
      <w:r w:rsidR="00841833">
        <w:rPr>
          <w:rFonts w:ascii="Arial" w:eastAsia="Arial" w:hAnsi="Arial" w:cs="Arial"/>
          <w:lang w:val="en-GB"/>
        </w:rPr>
        <w:t>high calibre auctions</w:t>
      </w:r>
      <w:r w:rsidR="002533F4">
        <w:rPr>
          <w:rFonts w:ascii="Arial" w:eastAsia="Arial" w:hAnsi="Arial" w:cs="Arial"/>
          <w:lang w:val="en-GB"/>
        </w:rPr>
        <w:t xml:space="preserve"> </w:t>
      </w:r>
      <w:r w:rsidR="0046413C">
        <w:rPr>
          <w:rFonts w:ascii="Arial" w:eastAsia="Arial" w:hAnsi="Arial" w:cs="Arial"/>
          <w:lang w:val="en-GB"/>
        </w:rPr>
        <w:t>with</w:t>
      </w:r>
      <w:r w:rsidR="009A32AB">
        <w:rPr>
          <w:rFonts w:ascii="Arial" w:eastAsia="Arial" w:hAnsi="Arial" w:cs="Arial"/>
          <w:lang w:val="en-GB"/>
        </w:rPr>
        <w:t xml:space="preserve"> incredible sell through rates </w:t>
      </w:r>
      <w:r w:rsidR="00BD7AC1">
        <w:rPr>
          <w:rFonts w:ascii="Arial" w:eastAsia="Arial" w:hAnsi="Arial" w:cs="Arial"/>
          <w:lang w:val="en-GB"/>
        </w:rPr>
        <w:t>of</w:t>
      </w:r>
      <w:r w:rsidR="002533F4">
        <w:rPr>
          <w:rFonts w:ascii="Arial" w:eastAsia="Arial" w:hAnsi="Arial" w:cs="Arial"/>
          <w:lang w:val="en-GB"/>
        </w:rPr>
        <w:t xml:space="preserve"> </w:t>
      </w:r>
      <w:r w:rsidR="00A2080C">
        <w:rPr>
          <w:rFonts w:ascii="Arial" w:eastAsia="Arial" w:hAnsi="Arial" w:cs="Arial"/>
          <w:lang w:val="en-GB"/>
        </w:rPr>
        <w:t xml:space="preserve">100% and </w:t>
      </w:r>
      <w:r w:rsidR="009A32AB">
        <w:rPr>
          <w:rFonts w:ascii="Arial" w:eastAsia="Arial" w:hAnsi="Arial" w:cs="Arial"/>
          <w:lang w:val="en-GB"/>
        </w:rPr>
        <w:t>99</w:t>
      </w:r>
      <w:r w:rsidR="002533F4">
        <w:rPr>
          <w:rFonts w:ascii="Arial" w:eastAsia="Arial" w:hAnsi="Arial" w:cs="Arial"/>
          <w:lang w:val="en-GB"/>
        </w:rPr>
        <w:t xml:space="preserve">% </w:t>
      </w:r>
      <w:r w:rsidR="00841833">
        <w:rPr>
          <w:rFonts w:ascii="Arial" w:eastAsia="Arial" w:hAnsi="Arial" w:cs="Arial"/>
          <w:lang w:val="en-GB"/>
        </w:rPr>
        <w:t>with</w:t>
      </w:r>
      <w:r w:rsidR="002533F4">
        <w:rPr>
          <w:rFonts w:ascii="Arial" w:eastAsia="Arial" w:hAnsi="Arial" w:cs="Arial"/>
          <w:lang w:val="en-GB"/>
        </w:rPr>
        <w:t xml:space="preserve">in </w:t>
      </w:r>
      <w:r w:rsidR="00100AB3">
        <w:rPr>
          <w:rFonts w:ascii="Arial" w:eastAsia="Arial" w:hAnsi="Arial" w:cs="Arial"/>
          <w:lang w:val="en-GB"/>
        </w:rPr>
        <w:t>24 hours is an unseen</w:t>
      </w:r>
      <w:r w:rsidR="00841833">
        <w:rPr>
          <w:rFonts w:ascii="Arial" w:eastAsia="Arial" w:hAnsi="Arial" w:cs="Arial"/>
          <w:lang w:val="en-GB"/>
        </w:rPr>
        <w:t xml:space="preserve"> </w:t>
      </w:r>
      <w:r w:rsidR="002909CD">
        <w:rPr>
          <w:rFonts w:ascii="Arial" w:eastAsia="Arial" w:hAnsi="Arial" w:cs="Arial"/>
          <w:lang w:val="en-GB"/>
        </w:rPr>
        <w:t>moment in watch auction history</w:t>
      </w:r>
      <w:r w:rsidR="00294348">
        <w:rPr>
          <w:rFonts w:ascii="Arial" w:eastAsia="Arial" w:hAnsi="Arial" w:cs="Arial"/>
          <w:lang w:val="en-GB"/>
        </w:rPr>
        <w:t>.</w:t>
      </w:r>
      <w:r w:rsidR="002909CD">
        <w:rPr>
          <w:rFonts w:ascii="Arial" w:eastAsia="Arial" w:hAnsi="Arial" w:cs="Arial"/>
          <w:lang w:val="en-GB"/>
        </w:rPr>
        <w:t xml:space="preserve"> </w:t>
      </w:r>
      <w:r w:rsidR="000902D6">
        <w:rPr>
          <w:rFonts w:ascii="Arial" w:eastAsia="Arial" w:hAnsi="Arial" w:cs="Arial"/>
          <w:lang w:val="en-GB"/>
        </w:rPr>
        <w:t>Our gratitude goes to our</w:t>
      </w:r>
      <w:r w:rsidR="006D64A9">
        <w:rPr>
          <w:rFonts w:ascii="Arial" w:eastAsia="Arial" w:hAnsi="Arial" w:cs="Arial"/>
          <w:lang w:val="en-GB"/>
        </w:rPr>
        <w:t xml:space="preserve"> worldwide</w:t>
      </w:r>
      <w:r w:rsidR="000902D6">
        <w:rPr>
          <w:rFonts w:ascii="Arial" w:eastAsia="Arial" w:hAnsi="Arial" w:cs="Arial"/>
          <w:lang w:val="en-GB"/>
        </w:rPr>
        <w:t xml:space="preserve"> collectors</w:t>
      </w:r>
      <w:r w:rsidR="002F705E">
        <w:rPr>
          <w:rFonts w:ascii="Arial" w:eastAsia="Arial" w:hAnsi="Arial" w:cs="Arial"/>
          <w:lang w:val="en-GB"/>
        </w:rPr>
        <w:t>, confirming Christie’s Genev</w:t>
      </w:r>
      <w:r w:rsidR="00BD7AC1">
        <w:rPr>
          <w:rFonts w:ascii="Arial" w:eastAsia="Arial" w:hAnsi="Arial" w:cs="Arial"/>
          <w:lang w:val="en-GB"/>
        </w:rPr>
        <w:t>a as</w:t>
      </w:r>
      <w:r w:rsidR="002F705E">
        <w:rPr>
          <w:rFonts w:ascii="Arial" w:eastAsia="Arial" w:hAnsi="Arial" w:cs="Arial"/>
          <w:lang w:val="en-GB"/>
        </w:rPr>
        <w:t xml:space="preserve"> </w:t>
      </w:r>
      <w:r w:rsidR="00390284">
        <w:rPr>
          <w:rFonts w:ascii="Arial" w:eastAsia="Arial" w:hAnsi="Arial" w:cs="Arial"/>
          <w:lang w:val="en-GB"/>
        </w:rPr>
        <w:t>a special place for Rolex and masterpieces.</w:t>
      </w:r>
      <w:r w:rsidR="0058480A">
        <w:rPr>
          <w:rFonts w:ascii="Arial" w:eastAsia="Arial" w:hAnsi="Arial" w:cs="Arial"/>
          <w:lang w:val="en-GB"/>
        </w:rPr>
        <w:t xml:space="preserve">” </w:t>
      </w:r>
      <w:r w:rsidR="00090CF9">
        <w:rPr>
          <w:rFonts w:ascii="Arial" w:eastAsia="Arial" w:hAnsi="Arial" w:cs="Arial"/>
          <w:lang w:val="en-GB"/>
        </w:rPr>
        <w:t xml:space="preserve"> </w:t>
      </w:r>
      <w:r w:rsidR="00DA37EF">
        <w:rPr>
          <w:rFonts w:ascii="Arial" w:eastAsia="Arial" w:hAnsi="Arial" w:cs="Arial"/>
          <w:lang w:val="en-GB"/>
        </w:rPr>
        <w:t xml:space="preserve"> </w:t>
      </w:r>
      <w:r w:rsidR="00100AB3">
        <w:rPr>
          <w:rFonts w:ascii="Arial" w:eastAsia="Arial" w:hAnsi="Arial" w:cs="Arial"/>
          <w:lang w:val="en-GB"/>
        </w:rPr>
        <w:t xml:space="preserve"> </w:t>
      </w:r>
    </w:p>
    <w:bookmarkEnd w:id="0"/>
    <w:p w14:paraId="2336E46F" w14:textId="6174A975" w:rsidR="00D6670D" w:rsidRPr="00B1764A" w:rsidRDefault="00D6670D" w:rsidP="00B1764A">
      <w:pPr>
        <w:spacing w:after="0" w:line="276" w:lineRule="auto"/>
        <w:rPr>
          <w:rFonts w:ascii="Arial" w:eastAsia="Arial" w:hAnsi="Arial" w:cs="Arial"/>
        </w:rPr>
      </w:pPr>
    </w:p>
    <w:p w14:paraId="1A62522E" w14:textId="00223F59" w:rsidR="00D6670D" w:rsidRDefault="00D6670D" w:rsidP="008C24DE">
      <w:pPr>
        <w:spacing w:after="0"/>
        <w:ind w:left="10" w:hanging="10"/>
        <w:jc w:val="center"/>
        <w:rPr>
          <w:rFonts w:ascii="Arial" w:eastAsia="Arial" w:hAnsi="Arial" w:cs="Arial"/>
          <w:b/>
          <w:bCs/>
        </w:rPr>
      </w:pPr>
      <w:r w:rsidRPr="008C24DE">
        <w:rPr>
          <w:rFonts w:ascii="Arial" w:eastAsia="Arial" w:hAnsi="Arial" w:cs="Arial"/>
          <w:b/>
          <w:bCs/>
        </w:rPr>
        <w:t>TOP</w:t>
      </w:r>
      <w:r w:rsidR="00963647" w:rsidRPr="008C24DE">
        <w:rPr>
          <w:rFonts w:ascii="Arial" w:eastAsia="Arial" w:hAnsi="Arial" w:cs="Arial"/>
          <w:b/>
          <w:bCs/>
        </w:rPr>
        <w:t xml:space="preserve"> </w:t>
      </w:r>
      <w:r w:rsidRPr="008C24DE">
        <w:rPr>
          <w:rFonts w:ascii="Arial" w:eastAsia="Arial" w:hAnsi="Arial" w:cs="Arial"/>
          <w:b/>
          <w:bCs/>
        </w:rPr>
        <w:t>LOT</w:t>
      </w:r>
      <w:r w:rsidR="00E05BC5" w:rsidRPr="008C24DE">
        <w:rPr>
          <w:rFonts w:ascii="Arial" w:eastAsia="Arial" w:hAnsi="Arial" w:cs="Arial"/>
          <w:b/>
          <w:bCs/>
        </w:rPr>
        <w:t>S</w:t>
      </w:r>
      <w:r w:rsidR="00963647" w:rsidRPr="008C24DE">
        <w:rPr>
          <w:rFonts w:ascii="Arial" w:eastAsia="Arial" w:hAnsi="Arial" w:cs="Arial"/>
          <w:b/>
          <w:bCs/>
        </w:rPr>
        <w:t xml:space="preserve"> OF THE RARE WATCHES AUCTION 7 NOVEMBER</w:t>
      </w:r>
    </w:p>
    <w:p w14:paraId="3CE4E9D0" w14:textId="77777777" w:rsidR="008C24DE" w:rsidRPr="008C24DE" w:rsidRDefault="008C24DE" w:rsidP="008C24DE">
      <w:pPr>
        <w:spacing w:after="0"/>
        <w:ind w:left="10" w:hanging="10"/>
        <w:jc w:val="center"/>
        <w:rPr>
          <w:b/>
          <w:bCs/>
        </w:rPr>
      </w:pPr>
    </w:p>
    <w:tbl>
      <w:tblPr>
        <w:tblStyle w:val="TableGrid"/>
        <w:tblW w:w="9352" w:type="dxa"/>
        <w:tblInd w:w="5" w:type="dxa"/>
        <w:tblCellMar>
          <w:top w:w="11" w:type="dxa"/>
          <w:left w:w="91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4897"/>
        <w:gridCol w:w="4455"/>
      </w:tblGrid>
      <w:tr w:rsidR="004C5951" w14:paraId="6C709FE8" w14:textId="77777777" w:rsidTr="00D34799">
        <w:trPr>
          <w:trHeight w:val="2661"/>
        </w:trPr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75F57" w14:textId="5784D921" w:rsidR="00D6670D" w:rsidRDefault="008E0826">
            <w:pPr>
              <w:spacing w:line="240" w:lineRule="auto"/>
              <w:ind w:left="1194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E8AA480" wp14:editId="1F3852B2">
                  <wp:simplePos x="0" y="0"/>
                  <wp:positionH relativeFrom="column">
                    <wp:posOffset>659765</wp:posOffset>
                  </wp:positionH>
                  <wp:positionV relativeFrom="paragraph">
                    <wp:posOffset>52705</wp:posOffset>
                  </wp:positionV>
                  <wp:extent cx="1219200" cy="1554480"/>
                  <wp:effectExtent l="0" t="0" r="0" b="7620"/>
                  <wp:wrapSquare wrapText="bothSides"/>
                  <wp:docPr id="1" name="Picture 1" descr="A large clock on a tower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large clock on a tower&#10;&#10;Description automatically generated with low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55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56C0C" w14:textId="0542C3B8" w:rsidR="00D6670D" w:rsidRDefault="00D6670D" w:rsidP="00963647">
            <w:pPr>
              <w:spacing w:line="240" w:lineRule="auto"/>
            </w:pPr>
          </w:p>
          <w:p w14:paraId="672EEA4A" w14:textId="1E3ECDA2" w:rsidR="00D6670D" w:rsidRPr="003A1703" w:rsidRDefault="00D6670D">
            <w:pPr>
              <w:spacing w:line="240" w:lineRule="auto"/>
              <w:ind w:left="17"/>
              <w:rPr>
                <w:rFonts w:ascii="Arial" w:hAnsi="Arial" w:cs="Arial"/>
                <w:sz w:val="20"/>
                <w:szCs w:val="20"/>
              </w:rPr>
            </w:pPr>
            <w:r w:rsidRPr="003A1703">
              <w:rPr>
                <w:rFonts w:ascii="Arial" w:eastAsia="Arial" w:hAnsi="Arial" w:cs="Arial"/>
                <w:sz w:val="20"/>
                <w:szCs w:val="20"/>
              </w:rPr>
              <w:t xml:space="preserve">TOP LOT </w:t>
            </w:r>
            <w:r w:rsidR="00F876FF" w:rsidRPr="003A1703">
              <w:rPr>
                <w:rFonts w:ascii="Arial" w:eastAsia="Arial" w:hAnsi="Arial" w:cs="Arial"/>
                <w:sz w:val="20"/>
                <w:szCs w:val="20"/>
              </w:rPr>
              <w:t>– Lot 128</w:t>
            </w:r>
          </w:p>
          <w:p w14:paraId="330A547F" w14:textId="129FE1B8" w:rsidR="00D6670D" w:rsidRPr="003A1703" w:rsidRDefault="00CF0659">
            <w:pPr>
              <w:spacing w:line="240" w:lineRule="auto"/>
              <w:ind w:left="17"/>
              <w:rPr>
                <w:rFonts w:ascii="Arial" w:eastAsia="Arial" w:hAnsi="Arial" w:cs="Arial"/>
                <w:sz w:val="20"/>
                <w:szCs w:val="20"/>
              </w:rPr>
            </w:pPr>
            <w:r w:rsidRPr="003A1703">
              <w:rPr>
                <w:rFonts w:ascii="Arial" w:eastAsia="Arial" w:hAnsi="Arial" w:cs="Arial"/>
                <w:sz w:val="20"/>
                <w:szCs w:val="20"/>
              </w:rPr>
              <w:t xml:space="preserve">Rolex </w:t>
            </w:r>
            <w:r w:rsidR="00D45034" w:rsidRPr="003A1703">
              <w:rPr>
                <w:rFonts w:ascii="Arial" w:eastAsia="Arial" w:hAnsi="Arial" w:cs="Arial"/>
                <w:sz w:val="20"/>
                <w:szCs w:val="20"/>
              </w:rPr>
              <w:t>Daytona, Paul Newman Model</w:t>
            </w:r>
          </w:p>
          <w:p w14:paraId="1AA31D3F" w14:textId="358D0805" w:rsidR="00D45034" w:rsidRPr="003A1703" w:rsidRDefault="00D45034">
            <w:pPr>
              <w:spacing w:line="240" w:lineRule="auto"/>
              <w:ind w:left="17"/>
              <w:rPr>
                <w:rFonts w:ascii="Arial" w:eastAsia="Arial" w:hAnsi="Arial" w:cs="Arial"/>
                <w:sz w:val="20"/>
                <w:szCs w:val="20"/>
              </w:rPr>
            </w:pPr>
            <w:r w:rsidRPr="003A1703">
              <w:rPr>
                <w:rFonts w:ascii="Arial" w:eastAsia="Arial" w:hAnsi="Arial" w:cs="Arial"/>
                <w:sz w:val="20"/>
                <w:szCs w:val="20"/>
              </w:rPr>
              <w:t>REF</w:t>
            </w:r>
            <w:r w:rsidR="00621C26" w:rsidRPr="003A1703">
              <w:rPr>
                <w:rFonts w:ascii="Arial" w:eastAsia="Arial" w:hAnsi="Arial" w:cs="Arial"/>
                <w:sz w:val="20"/>
                <w:szCs w:val="20"/>
              </w:rPr>
              <w:t xml:space="preserve"> 6263 </w:t>
            </w:r>
          </w:p>
          <w:p w14:paraId="72AF2F23" w14:textId="77777777" w:rsidR="00D6670D" w:rsidRPr="003A1703" w:rsidRDefault="00D6670D">
            <w:pPr>
              <w:spacing w:line="240" w:lineRule="auto"/>
              <w:ind w:left="17"/>
              <w:rPr>
                <w:rFonts w:ascii="Arial" w:hAnsi="Arial" w:cs="Arial"/>
                <w:sz w:val="20"/>
                <w:szCs w:val="20"/>
              </w:rPr>
            </w:pPr>
          </w:p>
          <w:p w14:paraId="42B232E5" w14:textId="77777777" w:rsidR="00D6670D" w:rsidRPr="003A1703" w:rsidRDefault="001D6774" w:rsidP="00621C26">
            <w:pPr>
              <w:spacing w:line="240" w:lineRule="auto"/>
              <w:ind w:left="17"/>
              <w:rPr>
                <w:rFonts w:ascii="Arial" w:hAnsi="Arial" w:cs="Arial"/>
                <w:sz w:val="20"/>
                <w:szCs w:val="20"/>
              </w:rPr>
            </w:pPr>
            <w:r w:rsidRPr="003A1703">
              <w:rPr>
                <w:rFonts w:ascii="Arial" w:hAnsi="Arial" w:cs="Arial"/>
                <w:sz w:val="20"/>
                <w:szCs w:val="20"/>
              </w:rPr>
              <w:t>Estimate</w:t>
            </w:r>
          </w:p>
          <w:p w14:paraId="33E4E26B" w14:textId="408DC4F5" w:rsidR="001D6774" w:rsidRPr="003A1703" w:rsidRDefault="00F30303" w:rsidP="00621C26">
            <w:pPr>
              <w:spacing w:line="240" w:lineRule="auto"/>
              <w:ind w:left="17"/>
              <w:rPr>
                <w:rFonts w:ascii="Arial" w:hAnsi="Arial" w:cs="Arial"/>
                <w:sz w:val="20"/>
                <w:szCs w:val="20"/>
              </w:rPr>
            </w:pPr>
            <w:r w:rsidRPr="003A1703">
              <w:rPr>
                <w:rFonts w:ascii="Arial" w:hAnsi="Arial" w:cs="Arial"/>
                <w:sz w:val="20"/>
                <w:szCs w:val="20"/>
              </w:rPr>
              <w:t>CHF 3-5 million</w:t>
            </w:r>
          </w:p>
          <w:p w14:paraId="1D183B88" w14:textId="77777777" w:rsidR="00F30303" w:rsidRPr="003A1703" w:rsidRDefault="00F30303" w:rsidP="00621C26">
            <w:pPr>
              <w:spacing w:line="240" w:lineRule="auto"/>
              <w:ind w:left="17"/>
              <w:rPr>
                <w:rFonts w:ascii="Arial" w:hAnsi="Arial" w:cs="Arial"/>
                <w:sz w:val="20"/>
                <w:szCs w:val="20"/>
              </w:rPr>
            </w:pPr>
          </w:p>
          <w:p w14:paraId="079A2238" w14:textId="479453A4" w:rsidR="001D6774" w:rsidRPr="003A1703" w:rsidRDefault="001D6774" w:rsidP="00621C26">
            <w:pPr>
              <w:spacing w:line="240" w:lineRule="auto"/>
              <w:ind w:left="17"/>
              <w:rPr>
                <w:rFonts w:ascii="Arial" w:hAnsi="Arial" w:cs="Arial"/>
                <w:sz w:val="20"/>
                <w:szCs w:val="20"/>
              </w:rPr>
            </w:pPr>
            <w:r w:rsidRPr="003A1703">
              <w:rPr>
                <w:rFonts w:ascii="Arial" w:hAnsi="Arial" w:cs="Arial"/>
                <w:sz w:val="20"/>
                <w:szCs w:val="20"/>
              </w:rPr>
              <w:t xml:space="preserve">Price </w:t>
            </w:r>
            <w:proofErr w:type="spellStart"/>
            <w:r w:rsidRPr="003A1703">
              <w:rPr>
                <w:rFonts w:ascii="Arial" w:hAnsi="Arial" w:cs="Arial"/>
                <w:sz w:val="20"/>
                <w:szCs w:val="20"/>
              </w:rPr>
              <w:t>reali</w:t>
            </w:r>
            <w:r w:rsidR="00BB6D3E" w:rsidRPr="003A1703">
              <w:rPr>
                <w:rFonts w:ascii="Arial" w:hAnsi="Arial" w:cs="Arial"/>
                <w:sz w:val="20"/>
                <w:szCs w:val="20"/>
              </w:rPr>
              <w:t>s</w:t>
            </w:r>
            <w:r w:rsidRPr="003A1703">
              <w:rPr>
                <w:rFonts w:ascii="Arial" w:hAnsi="Arial" w:cs="Arial"/>
                <w:sz w:val="20"/>
                <w:szCs w:val="20"/>
              </w:rPr>
              <w:t>ed</w:t>
            </w:r>
            <w:proofErr w:type="spellEnd"/>
          </w:p>
          <w:p w14:paraId="0EAF0C1E" w14:textId="4ADB7FBA" w:rsidR="001D6774" w:rsidRDefault="001D6774" w:rsidP="00621C26">
            <w:pPr>
              <w:spacing w:line="240" w:lineRule="auto"/>
              <w:ind w:left="17"/>
            </w:pPr>
            <w:r w:rsidRPr="003A1703">
              <w:rPr>
                <w:rFonts w:ascii="Arial" w:hAnsi="Arial" w:cs="Arial"/>
                <w:sz w:val="20"/>
                <w:szCs w:val="20"/>
              </w:rPr>
              <w:t>CHF</w:t>
            </w:r>
            <w:bookmarkStart w:id="1" w:name="_Hlk118741131"/>
            <w:r w:rsidR="0069419C" w:rsidRPr="003A1703">
              <w:rPr>
                <w:rFonts w:ascii="Arial" w:hAnsi="Arial" w:cs="Arial"/>
                <w:sz w:val="20"/>
                <w:szCs w:val="20"/>
              </w:rPr>
              <w:t>3,414,000</w:t>
            </w:r>
            <w:bookmarkEnd w:id="1"/>
          </w:p>
        </w:tc>
      </w:tr>
      <w:tr w:rsidR="004C5951" w14:paraId="187D3729" w14:textId="77777777" w:rsidTr="00D34799">
        <w:trPr>
          <w:trHeight w:val="2670"/>
        </w:trPr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F05C" w14:textId="1AE44696" w:rsidR="00D6670D" w:rsidRDefault="00E41386">
            <w:pPr>
              <w:spacing w:line="240" w:lineRule="auto"/>
              <w:ind w:left="1194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4319407" wp14:editId="17D73868">
                  <wp:simplePos x="0" y="0"/>
                  <wp:positionH relativeFrom="column">
                    <wp:posOffset>653415</wp:posOffset>
                  </wp:positionH>
                  <wp:positionV relativeFrom="paragraph">
                    <wp:posOffset>117475</wp:posOffset>
                  </wp:positionV>
                  <wp:extent cx="1155700" cy="1461135"/>
                  <wp:effectExtent l="0" t="0" r="6350" b="571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461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825F88" w14:textId="572AAAB8" w:rsidR="00241277" w:rsidRDefault="00241277">
            <w:pPr>
              <w:spacing w:line="240" w:lineRule="auto"/>
              <w:ind w:left="1194"/>
            </w:pP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5608" w14:textId="77777777" w:rsidR="00D6670D" w:rsidRDefault="00D6670D">
            <w:pPr>
              <w:spacing w:line="240" w:lineRule="auto"/>
              <w:ind w:left="17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F0E8FFC" w14:textId="6B8909DE" w:rsidR="003275D2" w:rsidRPr="003A1703" w:rsidRDefault="003275D2" w:rsidP="00D34799">
            <w:pPr>
              <w:spacing w:line="240" w:lineRule="auto"/>
              <w:ind w:left="17"/>
              <w:rPr>
                <w:rFonts w:ascii="Arial" w:eastAsia="Arial" w:hAnsi="Arial" w:cs="Arial"/>
                <w:sz w:val="20"/>
                <w:szCs w:val="20"/>
              </w:rPr>
            </w:pPr>
            <w:r w:rsidRPr="003A1703">
              <w:rPr>
                <w:rFonts w:ascii="Arial" w:eastAsia="Arial" w:hAnsi="Arial" w:cs="Arial"/>
                <w:sz w:val="20"/>
                <w:szCs w:val="20"/>
              </w:rPr>
              <w:t>LOT 34</w:t>
            </w:r>
          </w:p>
          <w:p w14:paraId="3F7834A8" w14:textId="77777777" w:rsidR="00813885" w:rsidRPr="003A1703" w:rsidRDefault="00813885">
            <w:pPr>
              <w:spacing w:line="240" w:lineRule="auto"/>
              <w:ind w:left="17"/>
              <w:rPr>
                <w:rFonts w:ascii="Arial" w:eastAsia="Arial" w:hAnsi="Arial" w:cs="Arial"/>
                <w:sz w:val="20"/>
                <w:szCs w:val="20"/>
              </w:rPr>
            </w:pPr>
            <w:r w:rsidRPr="003A1703">
              <w:rPr>
                <w:rFonts w:ascii="Arial" w:eastAsia="Arial" w:hAnsi="Arial" w:cs="Arial"/>
                <w:sz w:val="20"/>
                <w:szCs w:val="20"/>
              </w:rPr>
              <w:t>Patek Philippe</w:t>
            </w:r>
          </w:p>
          <w:p w14:paraId="736FE68C" w14:textId="77777777" w:rsidR="00813885" w:rsidRPr="003A1703" w:rsidRDefault="004F7986">
            <w:pPr>
              <w:spacing w:line="240" w:lineRule="auto"/>
              <w:ind w:left="17"/>
              <w:rPr>
                <w:rFonts w:ascii="Arial" w:eastAsia="Arial" w:hAnsi="Arial" w:cs="Arial"/>
                <w:sz w:val="20"/>
                <w:szCs w:val="20"/>
              </w:rPr>
            </w:pPr>
            <w:r w:rsidRPr="003A1703">
              <w:rPr>
                <w:rFonts w:ascii="Arial" w:eastAsia="Arial" w:hAnsi="Arial" w:cs="Arial"/>
                <w:sz w:val="20"/>
                <w:szCs w:val="20"/>
              </w:rPr>
              <w:t>Nautilus Model, additional signed Tiffany &amp; Co</w:t>
            </w:r>
          </w:p>
          <w:p w14:paraId="09C4D025" w14:textId="77777777" w:rsidR="004F7986" w:rsidRPr="003A1703" w:rsidRDefault="004F7986">
            <w:pPr>
              <w:spacing w:line="240" w:lineRule="auto"/>
              <w:ind w:left="17"/>
              <w:rPr>
                <w:rFonts w:ascii="Arial" w:eastAsia="Arial" w:hAnsi="Arial" w:cs="Arial"/>
                <w:sz w:val="20"/>
                <w:szCs w:val="20"/>
              </w:rPr>
            </w:pPr>
            <w:r w:rsidRPr="003A1703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AB79E2" w:rsidRPr="003A1703">
              <w:rPr>
                <w:rFonts w:ascii="Arial" w:eastAsia="Arial" w:hAnsi="Arial" w:cs="Arial"/>
                <w:sz w:val="20"/>
                <w:szCs w:val="20"/>
              </w:rPr>
              <w:t>EF 5711/1A-018</w:t>
            </w:r>
          </w:p>
          <w:p w14:paraId="51C24085" w14:textId="77777777" w:rsidR="009D6323" w:rsidRPr="003A1703" w:rsidRDefault="009D6323">
            <w:pPr>
              <w:spacing w:line="240" w:lineRule="auto"/>
              <w:ind w:left="17"/>
              <w:rPr>
                <w:rFonts w:ascii="Arial" w:eastAsia="Arial" w:hAnsi="Arial" w:cs="Arial"/>
                <w:sz w:val="20"/>
                <w:szCs w:val="20"/>
              </w:rPr>
            </w:pPr>
          </w:p>
          <w:p w14:paraId="33E248AC" w14:textId="4A8A9731" w:rsidR="009D6323" w:rsidRPr="003A1703" w:rsidRDefault="009D6323">
            <w:pPr>
              <w:spacing w:line="240" w:lineRule="auto"/>
              <w:ind w:left="17"/>
              <w:rPr>
                <w:rFonts w:ascii="Arial" w:eastAsia="Arial" w:hAnsi="Arial" w:cs="Arial"/>
                <w:sz w:val="20"/>
                <w:szCs w:val="20"/>
              </w:rPr>
            </w:pPr>
            <w:r w:rsidRPr="003A1703">
              <w:rPr>
                <w:rFonts w:ascii="Arial" w:eastAsia="Arial" w:hAnsi="Arial" w:cs="Arial"/>
                <w:sz w:val="20"/>
                <w:szCs w:val="20"/>
              </w:rPr>
              <w:t>Estimate</w:t>
            </w:r>
          </w:p>
          <w:p w14:paraId="772A068B" w14:textId="77777777" w:rsidR="009D6323" w:rsidRPr="003A1703" w:rsidRDefault="009D6323">
            <w:pPr>
              <w:spacing w:line="240" w:lineRule="auto"/>
              <w:ind w:left="17"/>
              <w:rPr>
                <w:rFonts w:ascii="Arial" w:eastAsia="Arial" w:hAnsi="Arial" w:cs="Arial"/>
                <w:sz w:val="20"/>
                <w:szCs w:val="20"/>
              </w:rPr>
            </w:pPr>
            <w:r w:rsidRPr="003A1703">
              <w:rPr>
                <w:rFonts w:ascii="Arial" w:eastAsia="Arial" w:hAnsi="Arial" w:cs="Arial"/>
                <w:sz w:val="20"/>
                <w:szCs w:val="20"/>
              </w:rPr>
              <w:t>1.5-3 million</w:t>
            </w:r>
          </w:p>
          <w:p w14:paraId="09CF9BF3" w14:textId="77777777" w:rsidR="009D6323" w:rsidRPr="003A1703" w:rsidRDefault="009D6323">
            <w:pPr>
              <w:spacing w:line="240" w:lineRule="auto"/>
              <w:ind w:left="17"/>
              <w:rPr>
                <w:rFonts w:ascii="Arial" w:eastAsia="Arial" w:hAnsi="Arial" w:cs="Arial"/>
                <w:sz w:val="20"/>
                <w:szCs w:val="20"/>
              </w:rPr>
            </w:pPr>
          </w:p>
          <w:p w14:paraId="2F76E257" w14:textId="29ECE408" w:rsidR="009D6323" w:rsidRPr="003A1703" w:rsidRDefault="009D6323">
            <w:pPr>
              <w:spacing w:line="240" w:lineRule="auto"/>
              <w:ind w:left="17"/>
              <w:rPr>
                <w:rFonts w:ascii="Arial" w:eastAsia="Arial" w:hAnsi="Arial" w:cs="Arial"/>
                <w:sz w:val="20"/>
                <w:szCs w:val="20"/>
              </w:rPr>
            </w:pPr>
            <w:r w:rsidRPr="003A1703">
              <w:rPr>
                <w:rFonts w:ascii="Arial" w:eastAsia="Arial" w:hAnsi="Arial" w:cs="Arial"/>
                <w:sz w:val="20"/>
                <w:szCs w:val="20"/>
              </w:rPr>
              <w:t xml:space="preserve">Price </w:t>
            </w:r>
            <w:proofErr w:type="spellStart"/>
            <w:r w:rsidRPr="003A1703">
              <w:rPr>
                <w:rFonts w:ascii="Arial" w:eastAsia="Arial" w:hAnsi="Arial" w:cs="Arial"/>
                <w:sz w:val="20"/>
                <w:szCs w:val="20"/>
              </w:rPr>
              <w:t>reali</w:t>
            </w:r>
            <w:r w:rsidR="00BB6D3E" w:rsidRPr="003A1703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3A1703">
              <w:rPr>
                <w:rFonts w:ascii="Arial" w:eastAsia="Arial" w:hAnsi="Arial" w:cs="Arial"/>
                <w:sz w:val="20"/>
                <w:szCs w:val="20"/>
              </w:rPr>
              <w:t>ed</w:t>
            </w:r>
            <w:proofErr w:type="spellEnd"/>
          </w:p>
          <w:p w14:paraId="0D97ED74" w14:textId="50B93163" w:rsidR="009D6323" w:rsidRDefault="009D6323">
            <w:pPr>
              <w:spacing w:line="240" w:lineRule="auto"/>
              <w:ind w:left="17"/>
              <w:rPr>
                <w:rFonts w:ascii="Arial" w:eastAsia="Arial" w:hAnsi="Arial" w:cs="Arial"/>
                <w:sz w:val="20"/>
              </w:rPr>
            </w:pPr>
            <w:r w:rsidRPr="003A1703">
              <w:rPr>
                <w:rFonts w:ascii="Arial" w:eastAsia="Arial" w:hAnsi="Arial" w:cs="Arial"/>
                <w:sz w:val="20"/>
                <w:szCs w:val="20"/>
              </w:rPr>
              <w:t>CHF</w:t>
            </w:r>
            <w:r w:rsidR="0007121B" w:rsidRPr="003A1703">
              <w:rPr>
                <w:rFonts w:ascii="Arial" w:eastAsia="Arial" w:hAnsi="Arial" w:cs="Arial"/>
                <w:sz w:val="20"/>
                <w:szCs w:val="20"/>
              </w:rPr>
              <w:t>3,174,000</w:t>
            </w:r>
          </w:p>
        </w:tc>
      </w:tr>
      <w:tr w:rsidR="004C5951" w14:paraId="402070C2" w14:textId="77777777" w:rsidTr="00D34799">
        <w:trPr>
          <w:trHeight w:val="2760"/>
        </w:trPr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F293" w14:textId="36762677" w:rsidR="00E41386" w:rsidRDefault="001474B8">
            <w:pPr>
              <w:spacing w:line="240" w:lineRule="auto"/>
              <w:ind w:left="1194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DAE7773" wp14:editId="68EECE6D">
                  <wp:simplePos x="0" y="0"/>
                  <wp:positionH relativeFrom="column">
                    <wp:posOffset>621665</wp:posOffset>
                  </wp:positionH>
                  <wp:positionV relativeFrom="paragraph">
                    <wp:posOffset>113030</wp:posOffset>
                  </wp:positionV>
                  <wp:extent cx="1207770" cy="1441450"/>
                  <wp:effectExtent l="0" t="0" r="0" b="6350"/>
                  <wp:wrapSquare wrapText="bothSides"/>
                  <wp:docPr id="3" name="Picture 3" descr="A watch on a person's wris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watch on a person's wrist&#10;&#10;Description automatically generated with medium confidenc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770" cy="144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56410" w14:textId="77777777" w:rsidR="00E41386" w:rsidRDefault="00E41386">
            <w:pPr>
              <w:spacing w:line="240" w:lineRule="auto"/>
              <w:ind w:left="17"/>
              <w:rPr>
                <w:rFonts w:ascii="Arial" w:eastAsia="Arial" w:hAnsi="Arial" w:cs="Arial"/>
                <w:sz w:val="20"/>
              </w:rPr>
            </w:pPr>
          </w:p>
          <w:p w14:paraId="0C7EABA8" w14:textId="0AE850B7" w:rsidR="003275D2" w:rsidRPr="003A1703" w:rsidRDefault="003275D2" w:rsidP="00D34799">
            <w:pPr>
              <w:spacing w:line="240" w:lineRule="auto"/>
              <w:ind w:left="17"/>
              <w:rPr>
                <w:rFonts w:ascii="Arial" w:eastAsia="Arial" w:hAnsi="Arial" w:cs="Arial"/>
                <w:sz w:val="20"/>
                <w:szCs w:val="20"/>
              </w:rPr>
            </w:pPr>
            <w:r w:rsidRPr="003A1703">
              <w:rPr>
                <w:rFonts w:ascii="Arial" w:eastAsia="Arial" w:hAnsi="Arial" w:cs="Arial"/>
                <w:sz w:val="20"/>
                <w:szCs w:val="20"/>
              </w:rPr>
              <w:t>LOT 92</w:t>
            </w:r>
          </w:p>
          <w:p w14:paraId="7E2D2E11" w14:textId="77777777" w:rsidR="003275D2" w:rsidRPr="003A1703" w:rsidRDefault="005565E2">
            <w:pPr>
              <w:spacing w:line="240" w:lineRule="auto"/>
              <w:ind w:left="17"/>
              <w:rPr>
                <w:rFonts w:ascii="Arial" w:eastAsia="Arial" w:hAnsi="Arial" w:cs="Arial"/>
                <w:sz w:val="20"/>
                <w:szCs w:val="20"/>
              </w:rPr>
            </w:pPr>
            <w:r w:rsidRPr="003A1703">
              <w:rPr>
                <w:rFonts w:ascii="Arial" w:eastAsia="Arial" w:hAnsi="Arial" w:cs="Arial"/>
                <w:sz w:val="20"/>
                <w:szCs w:val="20"/>
              </w:rPr>
              <w:t>Patek Philippe</w:t>
            </w:r>
          </w:p>
          <w:p w14:paraId="5D019BAA" w14:textId="77777777" w:rsidR="005565E2" w:rsidRPr="003A1703" w:rsidRDefault="00D12EFA">
            <w:pPr>
              <w:spacing w:line="240" w:lineRule="auto"/>
              <w:ind w:left="17"/>
              <w:rPr>
                <w:rFonts w:ascii="Arial" w:eastAsia="Arial" w:hAnsi="Arial" w:cs="Arial"/>
                <w:sz w:val="20"/>
                <w:szCs w:val="20"/>
              </w:rPr>
            </w:pPr>
            <w:r w:rsidRPr="003A1703">
              <w:rPr>
                <w:rFonts w:ascii="Arial" w:eastAsia="Arial" w:hAnsi="Arial" w:cs="Arial"/>
                <w:sz w:val="20"/>
                <w:szCs w:val="20"/>
              </w:rPr>
              <w:t>Additionally signed Cartier</w:t>
            </w:r>
          </w:p>
          <w:p w14:paraId="2C1512A7" w14:textId="77777777" w:rsidR="00D12EFA" w:rsidRPr="003A1703" w:rsidRDefault="00D12EFA">
            <w:pPr>
              <w:spacing w:line="240" w:lineRule="auto"/>
              <w:ind w:left="17"/>
              <w:rPr>
                <w:rFonts w:ascii="Arial" w:eastAsia="Arial" w:hAnsi="Arial" w:cs="Arial"/>
                <w:sz w:val="20"/>
                <w:szCs w:val="20"/>
              </w:rPr>
            </w:pPr>
            <w:r w:rsidRPr="003A1703">
              <w:rPr>
                <w:rFonts w:ascii="Arial" w:eastAsia="Arial" w:hAnsi="Arial" w:cs="Arial"/>
                <w:sz w:val="20"/>
                <w:szCs w:val="20"/>
              </w:rPr>
              <w:t>REF 1518</w:t>
            </w:r>
          </w:p>
          <w:p w14:paraId="2AD06A43" w14:textId="77777777" w:rsidR="008410D0" w:rsidRPr="003A1703" w:rsidRDefault="008410D0">
            <w:pPr>
              <w:spacing w:line="240" w:lineRule="auto"/>
              <w:ind w:left="17"/>
              <w:rPr>
                <w:rFonts w:ascii="Arial" w:eastAsia="Arial" w:hAnsi="Arial" w:cs="Arial"/>
                <w:sz w:val="20"/>
                <w:szCs w:val="20"/>
              </w:rPr>
            </w:pPr>
          </w:p>
          <w:p w14:paraId="71673183" w14:textId="77777777" w:rsidR="008410D0" w:rsidRPr="003A1703" w:rsidRDefault="008410D0">
            <w:pPr>
              <w:spacing w:line="240" w:lineRule="auto"/>
              <w:ind w:left="17"/>
              <w:rPr>
                <w:rFonts w:ascii="Arial" w:eastAsia="Arial" w:hAnsi="Arial" w:cs="Arial"/>
                <w:sz w:val="20"/>
                <w:szCs w:val="20"/>
              </w:rPr>
            </w:pPr>
            <w:r w:rsidRPr="003A1703">
              <w:rPr>
                <w:rFonts w:ascii="Arial" w:eastAsia="Arial" w:hAnsi="Arial" w:cs="Arial"/>
                <w:sz w:val="20"/>
                <w:szCs w:val="20"/>
              </w:rPr>
              <w:t>Estimate</w:t>
            </w:r>
          </w:p>
          <w:p w14:paraId="66F45124" w14:textId="77777777" w:rsidR="008410D0" w:rsidRPr="003A1703" w:rsidRDefault="008410D0">
            <w:pPr>
              <w:spacing w:line="240" w:lineRule="auto"/>
              <w:ind w:left="17"/>
              <w:rPr>
                <w:rFonts w:ascii="Arial" w:eastAsia="Arial" w:hAnsi="Arial" w:cs="Arial"/>
                <w:sz w:val="20"/>
                <w:szCs w:val="20"/>
              </w:rPr>
            </w:pPr>
            <w:r w:rsidRPr="003A1703">
              <w:rPr>
                <w:rFonts w:ascii="Arial" w:eastAsia="Arial" w:hAnsi="Arial" w:cs="Arial"/>
                <w:sz w:val="20"/>
                <w:szCs w:val="20"/>
              </w:rPr>
              <w:t>1.5-2.6 million</w:t>
            </w:r>
          </w:p>
          <w:p w14:paraId="4E8D7B09" w14:textId="77777777" w:rsidR="008410D0" w:rsidRPr="003A1703" w:rsidRDefault="008410D0">
            <w:pPr>
              <w:spacing w:line="240" w:lineRule="auto"/>
              <w:ind w:left="17"/>
              <w:rPr>
                <w:rFonts w:ascii="Arial" w:eastAsia="Arial" w:hAnsi="Arial" w:cs="Arial"/>
                <w:sz w:val="20"/>
                <w:szCs w:val="20"/>
              </w:rPr>
            </w:pPr>
          </w:p>
          <w:p w14:paraId="55531128" w14:textId="702DF341" w:rsidR="008410D0" w:rsidRPr="003A1703" w:rsidRDefault="008410D0">
            <w:pPr>
              <w:spacing w:line="240" w:lineRule="auto"/>
              <w:ind w:left="17"/>
              <w:rPr>
                <w:rFonts w:ascii="Arial" w:eastAsia="Arial" w:hAnsi="Arial" w:cs="Arial"/>
                <w:sz w:val="20"/>
                <w:szCs w:val="20"/>
              </w:rPr>
            </w:pPr>
            <w:r w:rsidRPr="003A1703">
              <w:rPr>
                <w:rFonts w:ascii="Arial" w:eastAsia="Arial" w:hAnsi="Arial" w:cs="Arial"/>
                <w:sz w:val="20"/>
                <w:szCs w:val="20"/>
              </w:rPr>
              <w:t xml:space="preserve">Price </w:t>
            </w:r>
            <w:proofErr w:type="spellStart"/>
            <w:r w:rsidRPr="003A1703">
              <w:rPr>
                <w:rFonts w:ascii="Arial" w:eastAsia="Arial" w:hAnsi="Arial" w:cs="Arial"/>
                <w:sz w:val="20"/>
                <w:szCs w:val="20"/>
              </w:rPr>
              <w:t>reali</w:t>
            </w:r>
            <w:r w:rsidR="00BB6D3E" w:rsidRPr="003A1703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1474B8" w:rsidRPr="003A1703">
              <w:rPr>
                <w:rFonts w:ascii="Arial" w:eastAsia="Arial" w:hAnsi="Arial" w:cs="Arial"/>
                <w:sz w:val="20"/>
                <w:szCs w:val="20"/>
              </w:rPr>
              <w:t>ed</w:t>
            </w:r>
            <w:proofErr w:type="spellEnd"/>
          </w:p>
          <w:p w14:paraId="15B0F129" w14:textId="3F6B0152" w:rsidR="001474B8" w:rsidRDefault="001474B8">
            <w:pPr>
              <w:spacing w:line="240" w:lineRule="auto"/>
              <w:ind w:left="17"/>
              <w:rPr>
                <w:rFonts w:ascii="Arial" w:eastAsia="Arial" w:hAnsi="Arial" w:cs="Arial"/>
                <w:sz w:val="20"/>
              </w:rPr>
            </w:pPr>
            <w:r w:rsidRPr="003A1703">
              <w:rPr>
                <w:rFonts w:ascii="Arial" w:eastAsia="Arial" w:hAnsi="Arial" w:cs="Arial"/>
                <w:sz w:val="20"/>
                <w:szCs w:val="20"/>
              </w:rPr>
              <w:t>CHF2,214,000</w:t>
            </w:r>
          </w:p>
        </w:tc>
      </w:tr>
      <w:tr w:rsidR="008D6DDE" w14:paraId="7464BDA7" w14:textId="77777777" w:rsidTr="00ED1589">
        <w:trPr>
          <w:trHeight w:val="2859"/>
        </w:trPr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E495" w14:textId="526DBEA2" w:rsidR="008D6DDE" w:rsidRDefault="00ED1589">
            <w:pPr>
              <w:spacing w:line="240" w:lineRule="auto"/>
              <w:ind w:left="1194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2B4CCD6" wp14:editId="6A8F75AB">
                  <wp:simplePos x="0" y="0"/>
                  <wp:positionH relativeFrom="column">
                    <wp:posOffset>659765</wp:posOffset>
                  </wp:positionH>
                  <wp:positionV relativeFrom="paragraph">
                    <wp:posOffset>127635</wp:posOffset>
                  </wp:positionV>
                  <wp:extent cx="1232924" cy="1562100"/>
                  <wp:effectExtent l="0" t="0" r="5715" b="0"/>
                  <wp:wrapSquare wrapText="bothSides"/>
                  <wp:docPr id="4" name="Picture 4" descr="A watch on a wood surfac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watch on a wood surface&#10;&#10;Description automatically generated with low confidence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924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98B284D" w14:textId="0869805A" w:rsidR="008D6DDE" w:rsidRDefault="008D6DDE">
            <w:pPr>
              <w:spacing w:line="240" w:lineRule="auto"/>
              <w:ind w:left="1194"/>
              <w:rPr>
                <w:noProof/>
              </w:rPr>
            </w:pP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2434" w14:textId="77777777" w:rsidR="008D6DDE" w:rsidRDefault="008D6DDE">
            <w:pPr>
              <w:spacing w:line="240" w:lineRule="auto"/>
              <w:ind w:left="17"/>
              <w:rPr>
                <w:rFonts w:ascii="Arial" w:eastAsia="Arial" w:hAnsi="Arial" w:cs="Arial"/>
                <w:sz w:val="20"/>
              </w:rPr>
            </w:pPr>
          </w:p>
          <w:p w14:paraId="4AF530C8" w14:textId="77777777" w:rsidR="004C5951" w:rsidRPr="003A1703" w:rsidRDefault="004C5951">
            <w:pPr>
              <w:spacing w:line="240" w:lineRule="auto"/>
              <w:ind w:left="17"/>
              <w:rPr>
                <w:rFonts w:ascii="Arial" w:eastAsia="Arial" w:hAnsi="Arial" w:cs="Arial"/>
                <w:sz w:val="20"/>
                <w:szCs w:val="20"/>
              </w:rPr>
            </w:pPr>
            <w:r w:rsidRPr="003A1703">
              <w:rPr>
                <w:rFonts w:ascii="Arial" w:eastAsia="Arial" w:hAnsi="Arial" w:cs="Arial"/>
                <w:sz w:val="20"/>
                <w:szCs w:val="20"/>
              </w:rPr>
              <w:t>LOT 127</w:t>
            </w:r>
          </w:p>
          <w:p w14:paraId="71226062" w14:textId="77777777" w:rsidR="00751CFA" w:rsidRPr="003A1703" w:rsidRDefault="00751CFA">
            <w:pPr>
              <w:spacing w:line="240" w:lineRule="auto"/>
              <w:ind w:left="17"/>
              <w:rPr>
                <w:rFonts w:ascii="Arial" w:eastAsia="Arial" w:hAnsi="Arial" w:cs="Arial"/>
                <w:sz w:val="20"/>
                <w:szCs w:val="20"/>
              </w:rPr>
            </w:pPr>
            <w:r w:rsidRPr="003A1703">
              <w:rPr>
                <w:rFonts w:ascii="Arial" w:eastAsia="Arial" w:hAnsi="Arial" w:cs="Arial"/>
                <w:sz w:val="20"/>
                <w:szCs w:val="20"/>
              </w:rPr>
              <w:t>Rolex</w:t>
            </w:r>
          </w:p>
          <w:p w14:paraId="51AB04AD" w14:textId="77777777" w:rsidR="00751CFA" w:rsidRPr="003A1703" w:rsidRDefault="00751CFA">
            <w:pPr>
              <w:spacing w:line="240" w:lineRule="auto"/>
              <w:ind w:left="17"/>
              <w:rPr>
                <w:rFonts w:ascii="Arial" w:eastAsia="Arial" w:hAnsi="Arial" w:cs="Arial"/>
                <w:sz w:val="20"/>
                <w:szCs w:val="20"/>
              </w:rPr>
            </w:pPr>
            <w:r w:rsidRPr="003A1703">
              <w:rPr>
                <w:rFonts w:ascii="Arial" w:eastAsia="Arial" w:hAnsi="Arial" w:cs="Arial"/>
                <w:sz w:val="20"/>
                <w:szCs w:val="20"/>
              </w:rPr>
              <w:t>Pre-Explorer Model</w:t>
            </w:r>
          </w:p>
          <w:p w14:paraId="066B8DA1" w14:textId="7FE5F283" w:rsidR="00751CFA" w:rsidRPr="003A1703" w:rsidRDefault="00751CFA">
            <w:pPr>
              <w:spacing w:line="240" w:lineRule="auto"/>
              <w:ind w:left="17"/>
              <w:rPr>
                <w:rFonts w:ascii="Arial" w:eastAsia="Arial" w:hAnsi="Arial" w:cs="Arial"/>
                <w:sz w:val="20"/>
                <w:szCs w:val="20"/>
              </w:rPr>
            </w:pPr>
            <w:r w:rsidRPr="003A1703">
              <w:rPr>
                <w:rFonts w:ascii="Arial" w:eastAsia="Arial" w:hAnsi="Arial" w:cs="Arial"/>
                <w:sz w:val="20"/>
                <w:szCs w:val="20"/>
              </w:rPr>
              <w:t>REF</w:t>
            </w:r>
            <w:r w:rsidR="008513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55F91" w:rsidRPr="003A1703">
              <w:rPr>
                <w:rFonts w:ascii="Arial" w:eastAsia="Arial" w:hAnsi="Arial" w:cs="Arial"/>
                <w:sz w:val="20"/>
                <w:szCs w:val="20"/>
              </w:rPr>
              <w:t>6298</w:t>
            </w:r>
          </w:p>
          <w:p w14:paraId="1588B939" w14:textId="77777777" w:rsidR="00555F91" w:rsidRPr="003A1703" w:rsidRDefault="00555F91">
            <w:pPr>
              <w:spacing w:line="240" w:lineRule="auto"/>
              <w:ind w:left="17"/>
              <w:rPr>
                <w:rFonts w:ascii="Arial" w:eastAsia="Arial" w:hAnsi="Arial" w:cs="Arial"/>
                <w:sz w:val="20"/>
                <w:szCs w:val="20"/>
              </w:rPr>
            </w:pPr>
          </w:p>
          <w:p w14:paraId="7A8BC15B" w14:textId="77777777" w:rsidR="00555F91" w:rsidRPr="003A1703" w:rsidRDefault="00555F91">
            <w:pPr>
              <w:spacing w:line="240" w:lineRule="auto"/>
              <w:ind w:left="17"/>
              <w:rPr>
                <w:rFonts w:ascii="Arial" w:eastAsia="Arial" w:hAnsi="Arial" w:cs="Arial"/>
                <w:sz w:val="20"/>
                <w:szCs w:val="20"/>
              </w:rPr>
            </w:pPr>
            <w:r w:rsidRPr="003A1703">
              <w:rPr>
                <w:rFonts w:ascii="Arial" w:eastAsia="Arial" w:hAnsi="Arial" w:cs="Arial"/>
                <w:sz w:val="20"/>
                <w:szCs w:val="20"/>
              </w:rPr>
              <w:t>Estimate</w:t>
            </w:r>
          </w:p>
          <w:p w14:paraId="2E1A2FFA" w14:textId="77777777" w:rsidR="00555F91" w:rsidRPr="003A1703" w:rsidRDefault="00555F91">
            <w:pPr>
              <w:spacing w:line="240" w:lineRule="auto"/>
              <w:ind w:left="17"/>
              <w:rPr>
                <w:rFonts w:ascii="Arial" w:eastAsia="Arial" w:hAnsi="Arial" w:cs="Arial"/>
                <w:sz w:val="20"/>
                <w:szCs w:val="20"/>
              </w:rPr>
            </w:pPr>
            <w:r w:rsidRPr="003A1703">
              <w:rPr>
                <w:rFonts w:ascii="Arial" w:eastAsia="Arial" w:hAnsi="Arial" w:cs="Arial"/>
                <w:sz w:val="20"/>
                <w:szCs w:val="20"/>
              </w:rPr>
              <w:t>CHF 20-40,000</w:t>
            </w:r>
          </w:p>
          <w:p w14:paraId="0C559EA8" w14:textId="77777777" w:rsidR="00555F91" w:rsidRPr="003A1703" w:rsidRDefault="00555F91">
            <w:pPr>
              <w:spacing w:line="240" w:lineRule="auto"/>
              <w:ind w:left="17"/>
              <w:rPr>
                <w:rFonts w:ascii="Arial" w:eastAsia="Arial" w:hAnsi="Arial" w:cs="Arial"/>
                <w:sz w:val="20"/>
                <w:szCs w:val="20"/>
              </w:rPr>
            </w:pPr>
          </w:p>
          <w:p w14:paraId="664AC37E" w14:textId="1EE963D5" w:rsidR="00555F91" w:rsidRPr="003A1703" w:rsidRDefault="00555F91">
            <w:pPr>
              <w:spacing w:line="240" w:lineRule="auto"/>
              <w:ind w:left="17"/>
              <w:rPr>
                <w:rFonts w:ascii="Arial" w:eastAsia="Arial" w:hAnsi="Arial" w:cs="Arial"/>
                <w:sz w:val="20"/>
                <w:szCs w:val="20"/>
              </w:rPr>
            </w:pPr>
            <w:r w:rsidRPr="003A1703">
              <w:rPr>
                <w:rFonts w:ascii="Arial" w:eastAsia="Arial" w:hAnsi="Arial" w:cs="Arial"/>
                <w:sz w:val="20"/>
                <w:szCs w:val="20"/>
              </w:rPr>
              <w:t xml:space="preserve">Price </w:t>
            </w:r>
            <w:proofErr w:type="spellStart"/>
            <w:r w:rsidRPr="003A1703">
              <w:rPr>
                <w:rFonts w:ascii="Arial" w:eastAsia="Arial" w:hAnsi="Arial" w:cs="Arial"/>
                <w:sz w:val="20"/>
                <w:szCs w:val="20"/>
              </w:rPr>
              <w:t>reali</w:t>
            </w:r>
            <w:r w:rsidR="00BB6D3E" w:rsidRPr="003A1703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3A1703">
              <w:rPr>
                <w:rFonts w:ascii="Arial" w:eastAsia="Arial" w:hAnsi="Arial" w:cs="Arial"/>
                <w:sz w:val="20"/>
                <w:szCs w:val="20"/>
              </w:rPr>
              <w:t>ed</w:t>
            </w:r>
            <w:proofErr w:type="spellEnd"/>
          </w:p>
          <w:p w14:paraId="4A95EAFD" w14:textId="0FF8A352" w:rsidR="00555F91" w:rsidRDefault="00555F91">
            <w:pPr>
              <w:spacing w:line="240" w:lineRule="auto"/>
              <w:ind w:left="17"/>
              <w:rPr>
                <w:rFonts w:ascii="Arial" w:eastAsia="Arial" w:hAnsi="Arial" w:cs="Arial"/>
                <w:sz w:val="20"/>
              </w:rPr>
            </w:pPr>
            <w:r w:rsidRPr="003A1703">
              <w:rPr>
                <w:rFonts w:ascii="Arial" w:eastAsia="Arial" w:hAnsi="Arial" w:cs="Arial"/>
                <w:sz w:val="20"/>
                <w:szCs w:val="20"/>
              </w:rPr>
              <w:t>CHF</w:t>
            </w:r>
            <w:r w:rsidR="001704D7" w:rsidRPr="003A1703">
              <w:rPr>
                <w:rFonts w:ascii="Arial" w:eastAsia="Arial" w:hAnsi="Arial" w:cs="Arial"/>
                <w:sz w:val="20"/>
                <w:szCs w:val="20"/>
              </w:rPr>
              <w:t>289,800</w:t>
            </w:r>
          </w:p>
        </w:tc>
      </w:tr>
    </w:tbl>
    <w:p w14:paraId="792C2E87" w14:textId="0DD41DBB" w:rsidR="003703A6" w:rsidRDefault="003703A6"/>
    <w:p w14:paraId="1D8555E5" w14:textId="77777777" w:rsidR="00DA5145" w:rsidRDefault="00DA5145"/>
    <w:p w14:paraId="54F95690" w14:textId="03BFE5E7" w:rsidR="00801B78" w:rsidRDefault="001F4F4E">
      <w:r>
        <w:t>_____________________________________________________________________________________</w:t>
      </w:r>
    </w:p>
    <w:p w14:paraId="0FA7D3B5" w14:textId="77777777" w:rsidR="00097E7B" w:rsidRPr="00097E7B" w:rsidRDefault="00097E7B" w:rsidP="00097E7B">
      <w:pPr>
        <w:widowControl w:val="0"/>
        <w:spacing w:after="0" w:line="240" w:lineRule="auto"/>
        <w:ind w:left="567" w:right="543"/>
        <w:contextualSpacing/>
        <w:rPr>
          <w:rFonts w:asciiTheme="minorHAnsi" w:eastAsiaTheme="minorEastAsia" w:hAnsiTheme="minorHAnsi" w:cstheme="minorHAnsi"/>
          <w:b/>
          <w:color w:val="auto"/>
          <w:lang w:eastAsia="zh-CN"/>
        </w:rPr>
      </w:pPr>
      <w:r w:rsidRPr="00097E7B">
        <w:rPr>
          <w:rFonts w:asciiTheme="minorHAnsi" w:eastAsiaTheme="minorEastAsia" w:hAnsiTheme="minorHAnsi" w:cstheme="minorHAnsi"/>
          <w:b/>
          <w:color w:val="auto"/>
          <w:spacing w:val="1"/>
          <w:lang w:eastAsia="zh-CN"/>
        </w:rPr>
        <w:t>PRES</w:t>
      </w:r>
      <w:r w:rsidRPr="00097E7B">
        <w:rPr>
          <w:rFonts w:asciiTheme="minorHAnsi" w:eastAsiaTheme="minorEastAsia" w:hAnsiTheme="minorHAnsi" w:cstheme="minorHAnsi"/>
          <w:b/>
          <w:color w:val="auto"/>
          <w:lang w:eastAsia="zh-CN"/>
        </w:rPr>
        <w:t>S</w:t>
      </w:r>
      <w:r w:rsidRPr="00097E7B">
        <w:rPr>
          <w:rFonts w:asciiTheme="minorHAnsi" w:eastAsiaTheme="minorEastAsia" w:hAnsiTheme="minorHAnsi" w:cstheme="minorHAnsi"/>
          <w:b/>
          <w:color w:val="auto"/>
          <w:spacing w:val="55"/>
          <w:lang w:eastAsia="zh-CN"/>
        </w:rPr>
        <w:t xml:space="preserve"> </w:t>
      </w:r>
      <w:r w:rsidRPr="00097E7B">
        <w:rPr>
          <w:rFonts w:asciiTheme="minorHAnsi" w:eastAsiaTheme="minorEastAsia" w:hAnsiTheme="minorHAnsi" w:cstheme="minorHAnsi"/>
          <w:b/>
          <w:color w:val="auto"/>
          <w:spacing w:val="1"/>
          <w:lang w:eastAsia="zh-CN"/>
        </w:rPr>
        <w:t>C</w:t>
      </w:r>
      <w:r w:rsidRPr="00097E7B">
        <w:rPr>
          <w:rFonts w:asciiTheme="minorHAnsi" w:eastAsiaTheme="minorEastAsia" w:hAnsiTheme="minorHAnsi" w:cstheme="minorHAnsi"/>
          <w:b/>
          <w:color w:val="auto"/>
          <w:spacing w:val="2"/>
          <w:lang w:eastAsia="zh-CN"/>
        </w:rPr>
        <w:t>O</w:t>
      </w:r>
      <w:r w:rsidRPr="00097E7B">
        <w:rPr>
          <w:rFonts w:asciiTheme="minorHAnsi" w:eastAsiaTheme="minorEastAsia" w:hAnsiTheme="minorHAnsi" w:cstheme="minorHAnsi"/>
          <w:b/>
          <w:color w:val="auto"/>
          <w:spacing w:val="1"/>
          <w:lang w:eastAsia="zh-CN"/>
        </w:rPr>
        <w:t>NT</w:t>
      </w:r>
      <w:r w:rsidRPr="00097E7B">
        <w:rPr>
          <w:rFonts w:asciiTheme="minorHAnsi" w:eastAsiaTheme="minorEastAsia" w:hAnsiTheme="minorHAnsi" w:cstheme="minorHAnsi"/>
          <w:b/>
          <w:color w:val="auto"/>
          <w:spacing w:val="2"/>
          <w:lang w:eastAsia="zh-CN"/>
        </w:rPr>
        <w:t>A</w:t>
      </w:r>
      <w:r w:rsidRPr="00097E7B">
        <w:rPr>
          <w:rFonts w:asciiTheme="minorHAnsi" w:eastAsiaTheme="minorEastAsia" w:hAnsiTheme="minorHAnsi" w:cstheme="minorHAnsi"/>
          <w:b/>
          <w:color w:val="auto"/>
          <w:spacing w:val="1"/>
          <w:lang w:eastAsia="zh-CN"/>
        </w:rPr>
        <w:t>CTS:</w:t>
      </w:r>
    </w:p>
    <w:p w14:paraId="3471725D" w14:textId="77777777" w:rsidR="00097E7B" w:rsidRPr="00097E7B" w:rsidRDefault="00097E7B" w:rsidP="00097E7B">
      <w:pPr>
        <w:widowControl w:val="0"/>
        <w:spacing w:after="0" w:line="240" w:lineRule="auto"/>
        <w:ind w:left="567" w:right="543"/>
        <w:contextualSpacing/>
        <w:rPr>
          <w:rFonts w:ascii="Arial" w:eastAsiaTheme="minorEastAsia" w:hAnsi="Arial" w:cs="Arial"/>
          <w:b/>
          <w:color w:val="auto"/>
          <w:sz w:val="8"/>
          <w:szCs w:val="8"/>
          <w:lang w:eastAsia="zh-CN"/>
        </w:rPr>
      </w:pPr>
    </w:p>
    <w:tbl>
      <w:tblPr>
        <w:tblStyle w:val="TableGrid0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2938"/>
        <w:gridCol w:w="3527"/>
      </w:tblGrid>
      <w:tr w:rsidR="00097E7B" w:rsidRPr="00097E7B" w14:paraId="2C36D177" w14:textId="77777777" w:rsidTr="00DC5746">
        <w:trPr>
          <w:trHeight w:val="273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14:paraId="7F3D28AE" w14:textId="77777777" w:rsidR="00097E7B" w:rsidRPr="00097E7B" w:rsidRDefault="00097E7B" w:rsidP="00097E7B">
            <w:pPr>
              <w:widowControl w:val="0"/>
              <w:spacing w:line="240" w:lineRule="auto"/>
              <w:ind w:left="-114"/>
              <w:contextualSpacing/>
              <w:rPr>
                <w:rFonts w:eastAsiaTheme="minorEastAsia"/>
                <w:b/>
                <w:bCs/>
                <w:color w:val="000000" w:themeColor="text1"/>
                <w:spacing w:val="-6"/>
                <w:lang w:eastAsia="zh-CN"/>
              </w:rPr>
            </w:pPr>
            <w:r w:rsidRPr="00097E7B">
              <w:rPr>
                <w:rFonts w:eastAsiaTheme="minorEastAsia"/>
                <w:b/>
                <w:bCs/>
                <w:color w:val="000000" w:themeColor="text1"/>
                <w:spacing w:val="-6"/>
                <w:lang w:eastAsia="zh-CN"/>
              </w:rPr>
              <w:t>Christie’s EMEA</w:t>
            </w: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</w:tcPr>
          <w:p w14:paraId="684EA5AD" w14:textId="77777777" w:rsidR="00097E7B" w:rsidRPr="00097E7B" w:rsidRDefault="00097E7B" w:rsidP="00097E7B">
            <w:pPr>
              <w:widowControl w:val="0"/>
              <w:spacing w:line="240" w:lineRule="auto"/>
              <w:ind w:right="-112"/>
              <w:contextualSpacing/>
              <w:rPr>
                <w:rFonts w:eastAsiaTheme="minorEastAsia"/>
                <w:b/>
                <w:bCs/>
                <w:color w:val="000000" w:themeColor="text1"/>
                <w:spacing w:val="-6"/>
                <w:lang w:eastAsia="zh-CN"/>
              </w:rPr>
            </w:pPr>
            <w:r w:rsidRPr="00097E7B">
              <w:rPr>
                <w:rFonts w:eastAsiaTheme="minorEastAsia"/>
                <w:b/>
                <w:bCs/>
                <w:color w:val="000000" w:themeColor="text1"/>
                <w:spacing w:val="-6"/>
                <w:lang w:eastAsia="zh-CN"/>
              </w:rPr>
              <w:t>Global watch &amp; watchmaking media</w:t>
            </w:r>
          </w:p>
        </w:tc>
      </w:tr>
      <w:tr w:rsidR="00097E7B" w:rsidRPr="00097E7B" w14:paraId="55BA0EFB" w14:textId="77777777" w:rsidTr="00DC5746">
        <w:trPr>
          <w:trHeight w:val="2687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14:paraId="4E0E801F" w14:textId="77777777" w:rsidR="00097E7B" w:rsidRPr="00097E7B" w:rsidRDefault="00097E7B" w:rsidP="00097E7B">
            <w:pPr>
              <w:widowControl w:val="0"/>
              <w:spacing w:line="240" w:lineRule="auto"/>
              <w:ind w:left="-114"/>
              <w:contextualSpacing/>
              <w:rPr>
                <w:rFonts w:eastAsiaTheme="minorEastAsia"/>
                <w:color w:val="000000" w:themeColor="text1"/>
                <w:spacing w:val="-6"/>
                <w:lang w:val="fr-CH" w:eastAsia="zh-CN"/>
              </w:rPr>
            </w:pPr>
            <w:r w:rsidRPr="00097E7B">
              <w:rPr>
                <w:rFonts w:eastAsiaTheme="minorEastAsia"/>
                <w:color w:val="000000" w:themeColor="text1"/>
                <w:spacing w:val="-6"/>
                <w:lang w:val="fr-CH" w:eastAsia="zh-CN"/>
              </w:rPr>
              <w:t>Alexandra Kindermann</w:t>
            </w:r>
          </w:p>
          <w:p w14:paraId="1D560074" w14:textId="77777777" w:rsidR="00097E7B" w:rsidRPr="00097E7B" w:rsidRDefault="003A1703" w:rsidP="00097E7B">
            <w:pPr>
              <w:widowControl w:val="0"/>
              <w:spacing w:line="240" w:lineRule="auto"/>
              <w:ind w:left="-114"/>
              <w:contextualSpacing/>
              <w:rPr>
                <w:rFonts w:eastAsiaTheme="minorEastAsia"/>
                <w:color w:val="000000" w:themeColor="text1"/>
                <w:spacing w:val="-6"/>
                <w:u w:val="single"/>
                <w:lang w:val="fr-CH" w:eastAsia="zh-CN"/>
              </w:rPr>
            </w:pPr>
            <w:hyperlink r:id="rId15" w:history="1">
              <w:r w:rsidR="00097E7B" w:rsidRPr="00097E7B">
                <w:rPr>
                  <w:rFonts w:eastAsiaTheme="minorEastAsia"/>
                  <w:color w:val="000000" w:themeColor="text1"/>
                  <w:spacing w:val="-6"/>
                  <w:u w:val="single"/>
                  <w:lang w:val="fr-CH" w:eastAsia="zh-CN"/>
                </w:rPr>
                <w:t>akindermann@christies.com</w:t>
              </w:r>
            </w:hyperlink>
          </w:p>
          <w:p w14:paraId="075C17CB" w14:textId="77777777" w:rsidR="00097E7B" w:rsidRPr="00097E7B" w:rsidRDefault="00097E7B" w:rsidP="00097E7B">
            <w:pPr>
              <w:widowControl w:val="0"/>
              <w:spacing w:line="240" w:lineRule="auto"/>
              <w:ind w:left="-114"/>
              <w:contextualSpacing/>
              <w:rPr>
                <w:rFonts w:eastAsiaTheme="minorEastAsia"/>
                <w:color w:val="000000" w:themeColor="text1"/>
                <w:spacing w:val="-6"/>
                <w:lang w:val="fr-CH" w:eastAsia="zh-CN"/>
              </w:rPr>
            </w:pPr>
            <w:r w:rsidRPr="00097E7B">
              <w:rPr>
                <w:rFonts w:eastAsiaTheme="minorEastAsia"/>
                <w:color w:val="000000" w:themeColor="text1"/>
                <w:spacing w:val="-6"/>
                <w:lang w:val="fr-CH" w:eastAsia="zh-CN"/>
              </w:rPr>
              <w:t>+41 79 101 41 96</w:t>
            </w: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</w:tcPr>
          <w:p w14:paraId="73097C51" w14:textId="77777777" w:rsidR="00097E7B" w:rsidRPr="00097E7B" w:rsidRDefault="00097E7B" w:rsidP="00097E7B">
            <w:pPr>
              <w:widowControl w:val="0"/>
              <w:spacing w:line="240" w:lineRule="auto"/>
              <w:ind w:right="-112"/>
              <w:contextualSpacing/>
              <w:rPr>
                <w:rFonts w:eastAsiaTheme="minorEastAsia"/>
                <w:color w:val="000000" w:themeColor="text1"/>
                <w:spacing w:val="-6"/>
                <w:lang w:eastAsia="zh-CN"/>
              </w:rPr>
            </w:pPr>
            <w:r w:rsidRPr="00097E7B">
              <w:rPr>
                <w:rFonts w:eastAsiaTheme="minorEastAsia"/>
                <w:color w:val="000000" w:themeColor="text1"/>
                <w:spacing w:val="-6"/>
                <w:lang w:eastAsia="zh-CN"/>
              </w:rPr>
              <w:t>289 Consulting</w:t>
            </w:r>
          </w:p>
          <w:p w14:paraId="4DF32AC2" w14:textId="77777777" w:rsidR="00097E7B" w:rsidRPr="00097E7B" w:rsidRDefault="00097E7B" w:rsidP="00097E7B">
            <w:pPr>
              <w:widowControl w:val="0"/>
              <w:spacing w:line="240" w:lineRule="auto"/>
              <w:ind w:right="-112"/>
              <w:contextualSpacing/>
              <w:rPr>
                <w:rFonts w:eastAsiaTheme="minorEastAsia"/>
                <w:color w:val="000000" w:themeColor="text1"/>
                <w:spacing w:val="-6"/>
                <w:lang w:eastAsia="zh-CN"/>
              </w:rPr>
            </w:pPr>
            <w:r w:rsidRPr="00097E7B">
              <w:rPr>
                <w:rFonts w:eastAsiaTheme="minorEastAsia"/>
                <w:color w:val="000000" w:themeColor="text1"/>
                <w:spacing w:val="-6"/>
                <w:lang w:eastAsia="zh-CN"/>
              </w:rPr>
              <w:t>Marine Lemonnier-Brennan</w:t>
            </w:r>
          </w:p>
          <w:p w14:paraId="04BC2DB8" w14:textId="77777777" w:rsidR="00097E7B" w:rsidRPr="00097E7B" w:rsidRDefault="003A1703" w:rsidP="00097E7B">
            <w:pPr>
              <w:widowControl w:val="0"/>
              <w:spacing w:line="240" w:lineRule="auto"/>
              <w:ind w:right="-112"/>
              <w:contextualSpacing/>
              <w:rPr>
                <w:rFonts w:eastAsiaTheme="minorEastAsia"/>
                <w:color w:val="000000" w:themeColor="text1"/>
                <w:spacing w:val="-6"/>
                <w:lang w:eastAsia="zh-CN"/>
              </w:rPr>
            </w:pPr>
            <w:hyperlink r:id="rId16" w:history="1">
              <w:r w:rsidR="00097E7B" w:rsidRPr="00097E7B">
                <w:rPr>
                  <w:rFonts w:eastAsiaTheme="minorHAnsi"/>
                  <w:color w:val="0563C1" w:themeColor="hyperlink"/>
                  <w:spacing w:val="-6"/>
                  <w:u w:val="single"/>
                </w:rPr>
                <w:t>marine.lemonnier@289consulting.com</w:t>
              </w:r>
            </w:hyperlink>
          </w:p>
          <w:p w14:paraId="4232AC22" w14:textId="77777777" w:rsidR="00097E7B" w:rsidRPr="00097E7B" w:rsidRDefault="00097E7B" w:rsidP="00097E7B">
            <w:pPr>
              <w:widowControl w:val="0"/>
              <w:spacing w:line="240" w:lineRule="auto"/>
              <w:ind w:right="-112"/>
              <w:contextualSpacing/>
              <w:rPr>
                <w:rFonts w:eastAsiaTheme="minorEastAsia"/>
                <w:color w:val="000000" w:themeColor="text1"/>
                <w:spacing w:val="-6"/>
                <w:lang w:eastAsia="zh-CN"/>
              </w:rPr>
            </w:pPr>
            <w:r w:rsidRPr="00097E7B">
              <w:rPr>
                <w:rFonts w:eastAsiaTheme="minorEastAsia"/>
                <w:color w:val="000000" w:themeColor="text1"/>
                <w:spacing w:val="-6"/>
                <w:lang w:eastAsia="zh-CN"/>
              </w:rPr>
              <w:t>+41 79 389 67 62</w:t>
            </w:r>
          </w:p>
          <w:p w14:paraId="2D026859" w14:textId="77777777" w:rsidR="00097E7B" w:rsidRPr="00097E7B" w:rsidRDefault="00097E7B" w:rsidP="00097E7B">
            <w:pPr>
              <w:widowControl w:val="0"/>
              <w:spacing w:line="240" w:lineRule="auto"/>
              <w:ind w:right="-112"/>
              <w:contextualSpacing/>
              <w:rPr>
                <w:rFonts w:eastAsiaTheme="minorEastAsia"/>
                <w:color w:val="000000" w:themeColor="text1"/>
                <w:spacing w:val="-6"/>
                <w:lang w:eastAsia="zh-CN"/>
              </w:rPr>
            </w:pPr>
          </w:p>
          <w:p w14:paraId="5069E98F" w14:textId="77777777" w:rsidR="00097E7B" w:rsidRPr="00097E7B" w:rsidRDefault="00097E7B" w:rsidP="00097E7B">
            <w:pPr>
              <w:widowControl w:val="0"/>
              <w:spacing w:line="240" w:lineRule="auto"/>
              <w:ind w:right="-112"/>
              <w:contextualSpacing/>
              <w:rPr>
                <w:rFonts w:eastAsiaTheme="minorEastAsia"/>
                <w:color w:val="000000" w:themeColor="text1"/>
                <w:spacing w:val="-6"/>
                <w:lang w:eastAsia="zh-CN"/>
              </w:rPr>
            </w:pPr>
            <w:r w:rsidRPr="00097E7B">
              <w:rPr>
                <w:rFonts w:eastAsiaTheme="minorEastAsia"/>
                <w:color w:val="000000" w:themeColor="text1"/>
                <w:spacing w:val="-6"/>
                <w:lang w:eastAsia="zh-CN"/>
              </w:rPr>
              <w:t>Aude Campanelli</w:t>
            </w:r>
          </w:p>
          <w:p w14:paraId="0A31FAE1" w14:textId="77777777" w:rsidR="00097E7B" w:rsidRPr="00097E7B" w:rsidRDefault="003A1703" w:rsidP="00097E7B">
            <w:pPr>
              <w:widowControl w:val="0"/>
              <w:spacing w:line="240" w:lineRule="auto"/>
              <w:ind w:right="-112"/>
              <w:contextualSpacing/>
              <w:rPr>
                <w:rFonts w:eastAsiaTheme="minorEastAsia"/>
                <w:color w:val="000000" w:themeColor="text1"/>
                <w:spacing w:val="-6"/>
                <w:lang w:eastAsia="zh-CN"/>
              </w:rPr>
            </w:pPr>
            <w:hyperlink r:id="rId17" w:history="1">
              <w:r w:rsidR="00097E7B" w:rsidRPr="00097E7B">
                <w:rPr>
                  <w:rFonts w:eastAsiaTheme="minorHAnsi"/>
                  <w:color w:val="0563C1" w:themeColor="hyperlink"/>
                  <w:spacing w:val="-6"/>
                  <w:u w:val="single"/>
                </w:rPr>
                <w:t>aude.campanelli@289consulting.com</w:t>
              </w:r>
            </w:hyperlink>
          </w:p>
          <w:p w14:paraId="3A723ABE" w14:textId="77777777" w:rsidR="00097E7B" w:rsidRPr="00097E7B" w:rsidRDefault="00097E7B" w:rsidP="00097E7B">
            <w:pPr>
              <w:widowControl w:val="0"/>
              <w:spacing w:line="240" w:lineRule="auto"/>
              <w:ind w:right="-112"/>
              <w:contextualSpacing/>
              <w:rPr>
                <w:rFonts w:eastAsiaTheme="minorEastAsia"/>
                <w:color w:val="000000" w:themeColor="text1"/>
                <w:spacing w:val="-6"/>
                <w:lang w:eastAsia="zh-CN"/>
              </w:rPr>
            </w:pPr>
            <w:r w:rsidRPr="00097E7B">
              <w:rPr>
                <w:rFonts w:eastAsiaTheme="minorEastAsia"/>
                <w:color w:val="000000" w:themeColor="text1"/>
                <w:spacing w:val="-6"/>
                <w:lang w:eastAsia="zh-CN"/>
              </w:rPr>
              <w:t>+41 78 637 16 91</w:t>
            </w:r>
          </w:p>
          <w:p w14:paraId="4B445CEB" w14:textId="77777777" w:rsidR="00097E7B" w:rsidRPr="00097E7B" w:rsidRDefault="00097E7B" w:rsidP="00097E7B">
            <w:pPr>
              <w:widowControl w:val="0"/>
              <w:spacing w:line="240" w:lineRule="auto"/>
              <w:ind w:right="-112"/>
              <w:contextualSpacing/>
              <w:rPr>
                <w:rFonts w:eastAsiaTheme="minorEastAsia"/>
                <w:color w:val="000000" w:themeColor="text1"/>
                <w:spacing w:val="-6"/>
                <w:lang w:eastAsia="zh-CN"/>
              </w:rPr>
            </w:pPr>
          </w:p>
          <w:p w14:paraId="18AD91AB" w14:textId="77777777" w:rsidR="00097E7B" w:rsidRPr="00097E7B" w:rsidRDefault="00097E7B" w:rsidP="00097E7B">
            <w:pPr>
              <w:widowControl w:val="0"/>
              <w:spacing w:line="240" w:lineRule="auto"/>
              <w:ind w:right="-112"/>
              <w:contextualSpacing/>
              <w:rPr>
                <w:rFonts w:eastAsiaTheme="minorEastAsia"/>
                <w:color w:val="000000" w:themeColor="text1"/>
                <w:spacing w:val="-6"/>
                <w:lang w:eastAsia="zh-CN"/>
              </w:rPr>
            </w:pPr>
          </w:p>
        </w:tc>
      </w:tr>
    </w:tbl>
    <w:p w14:paraId="790B7A00" w14:textId="77777777" w:rsidR="001F4F4E" w:rsidRDefault="001F4F4E" w:rsidP="00097E7B">
      <w:pPr>
        <w:spacing w:after="0" w:line="240" w:lineRule="auto"/>
        <w:ind w:left="567" w:right="543"/>
        <w:rPr>
          <w:rFonts w:eastAsiaTheme="minorEastAsia"/>
          <w:b/>
          <w:bCs/>
          <w:color w:val="auto"/>
          <w:sz w:val="17"/>
          <w:szCs w:val="17"/>
          <w:lang w:eastAsia="zh-CN"/>
        </w:rPr>
      </w:pPr>
    </w:p>
    <w:p w14:paraId="3BF52E06" w14:textId="77777777" w:rsidR="001F4F4E" w:rsidRDefault="001F4F4E" w:rsidP="00097E7B">
      <w:pPr>
        <w:spacing w:after="0" w:line="240" w:lineRule="auto"/>
        <w:ind w:left="567" w:right="543"/>
        <w:rPr>
          <w:rFonts w:eastAsiaTheme="minorEastAsia"/>
          <w:b/>
          <w:bCs/>
          <w:color w:val="auto"/>
          <w:sz w:val="17"/>
          <w:szCs w:val="17"/>
          <w:lang w:eastAsia="zh-CN"/>
        </w:rPr>
      </w:pPr>
    </w:p>
    <w:p w14:paraId="63ACDC59" w14:textId="77777777" w:rsidR="001F4F4E" w:rsidRDefault="001F4F4E" w:rsidP="00097E7B">
      <w:pPr>
        <w:spacing w:after="0" w:line="240" w:lineRule="auto"/>
        <w:ind w:left="567" w:right="543"/>
        <w:rPr>
          <w:rFonts w:eastAsiaTheme="minorEastAsia"/>
          <w:b/>
          <w:bCs/>
          <w:color w:val="auto"/>
          <w:sz w:val="17"/>
          <w:szCs w:val="17"/>
          <w:lang w:eastAsia="zh-CN"/>
        </w:rPr>
      </w:pPr>
    </w:p>
    <w:p w14:paraId="5DDDA66C" w14:textId="47F3811C" w:rsidR="00097E7B" w:rsidRPr="00097E7B" w:rsidRDefault="00097E7B" w:rsidP="00097E7B">
      <w:pPr>
        <w:spacing w:after="0" w:line="240" w:lineRule="auto"/>
        <w:ind w:left="567" w:right="543"/>
        <w:rPr>
          <w:rFonts w:eastAsiaTheme="minorEastAsia"/>
          <w:b/>
          <w:bCs/>
          <w:color w:val="auto"/>
          <w:sz w:val="17"/>
          <w:szCs w:val="17"/>
          <w:lang w:eastAsia="zh-CN"/>
        </w:rPr>
      </w:pPr>
      <w:r w:rsidRPr="00097E7B">
        <w:rPr>
          <w:rFonts w:eastAsiaTheme="minorEastAsia"/>
          <w:b/>
          <w:bCs/>
          <w:color w:val="auto"/>
          <w:sz w:val="17"/>
          <w:szCs w:val="17"/>
          <w:lang w:eastAsia="zh-CN"/>
        </w:rPr>
        <w:t>About Christie’s</w:t>
      </w:r>
    </w:p>
    <w:p w14:paraId="1B466503" w14:textId="77777777" w:rsidR="00097E7B" w:rsidRPr="00097E7B" w:rsidRDefault="00097E7B" w:rsidP="00097E7B">
      <w:pPr>
        <w:spacing w:after="0" w:line="240" w:lineRule="auto"/>
        <w:ind w:left="567" w:right="543"/>
        <w:rPr>
          <w:rFonts w:eastAsiaTheme="minorEastAsia"/>
          <w:b/>
          <w:bCs/>
          <w:color w:val="auto"/>
          <w:sz w:val="17"/>
          <w:szCs w:val="17"/>
          <w:lang w:eastAsia="zh-CN"/>
        </w:rPr>
      </w:pPr>
    </w:p>
    <w:p w14:paraId="769DED84" w14:textId="77777777" w:rsidR="00097E7B" w:rsidRPr="00097E7B" w:rsidRDefault="00097E7B" w:rsidP="00097E7B">
      <w:pPr>
        <w:spacing w:after="0" w:line="240" w:lineRule="auto"/>
        <w:ind w:left="567" w:right="543"/>
        <w:rPr>
          <w:rFonts w:eastAsiaTheme="minorEastAsia"/>
          <w:color w:val="auto"/>
          <w:sz w:val="17"/>
          <w:szCs w:val="17"/>
          <w:lang w:eastAsia="zh-CN"/>
        </w:rPr>
      </w:pPr>
      <w:r w:rsidRPr="00097E7B">
        <w:rPr>
          <w:rFonts w:eastAsiaTheme="minorEastAsia"/>
          <w:color w:val="212121"/>
          <w:sz w:val="17"/>
          <w:szCs w:val="17"/>
          <w:shd w:val="clear" w:color="auto" w:fill="FFFFFF"/>
          <w:lang w:eastAsia="zh-CN"/>
        </w:rPr>
        <w:t>Founded in 1766, Christie’s is a world-leading art and luxury business. Renowned and trusted for its expert live and online auctions, as well as its bespoke private sales, Christie’s offers a full portfolio of </w:t>
      </w:r>
      <w:hyperlink r:id="rId18" w:history="1">
        <w:r w:rsidRPr="00097E7B">
          <w:rPr>
            <w:rFonts w:eastAsiaTheme="minorEastAsia"/>
            <w:color w:val="auto"/>
            <w:sz w:val="17"/>
            <w:szCs w:val="17"/>
            <w:u w:val="single"/>
            <w:shd w:val="clear" w:color="auto" w:fill="FFFFFF"/>
            <w:lang w:eastAsia="zh-CN"/>
          </w:rPr>
          <w:t>global services</w:t>
        </w:r>
      </w:hyperlink>
      <w:r w:rsidRPr="00097E7B">
        <w:rPr>
          <w:rFonts w:eastAsiaTheme="minorEastAsia"/>
          <w:color w:val="auto"/>
          <w:sz w:val="17"/>
          <w:szCs w:val="17"/>
          <w:shd w:val="clear" w:color="auto" w:fill="FFFFFF"/>
          <w:lang w:eastAsia="zh-CN"/>
        </w:rPr>
        <w:t> to its clients, including art appraisal, art financing, international real estate and education. Christie’s has a physical presence in 46 countries, throughout the Americas, Europe, Middle East, and Asia Pacific, with flagship </w:t>
      </w:r>
      <w:hyperlink r:id="rId19" w:history="1">
        <w:r w:rsidRPr="00097E7B">
          <w:rPr>
            <w:rFonts w:eastAsiaTheme="minorEastAsia"/>
            <w:color w:val="auto"/>
            <w:sz w:val="17"/>
            <w:szCs w:val="17"/>
            <w:u w:val="single"/>
            <w:shd w:val="clear" w:color="auto" w:fill="FFFFFF"/>
            <w:lang w:eastAsia="zh-CN"/>
          </w:rPr>
          <w:t>international sales hubs</w:t>
        </w:r>
      </w:hyperlink>
      <w:r w:rsidRPr="00097E7B">
        <w:rPr>
          <w:rFonts w:eastAsiaTheme="minorEastAsia"/>
          <w:color w:val="auto"/>
          <w:sz w:val="17"/>
          <w:szCs w:val="17"/>
          <w:shd w:val="clear" w:color="auto" w:fill="FFFFFF"/>
          <w:lang w:eastAsia="zh-CN"/>
        </w:rPr>
        <w:t> in New York, London, Hong Kong, Paris and Geneva. It also is the only international auction house authorized to hold sales in mainland China (Shanghai).</w:t>
      </w:r>
    </w:p>
    <w:p w14:paraId="23ADE175" w14:textId="77777777" w:rsidR="00097E7B" w:rsidRPr="00097E7B" w:rsidRDefault="00097E7B" w:rsidP="00097E7B">
      <w:pPr>
        <w:spacing w:after="0" w:line="240" w:lineRule="auto"/>
        <w:ind w:left="567" w:right="543"/>
        <w:rPr>
          <w:rFonts w:eastAsiaTheme="minorEastAsia"/>
          <w:color w:val="auto"/>
          <w:sz w:val="17"/>
          <w:szCs w:val="17"/>
          <w:lang w:eastAsia="zh-CN"/>
        </w:rPr>
      </w:pPr>
      <w:r w:rsidRPr="00097E7B">
        <w:rPr>
          <w:rFonts w:eastAsiaTheme="minorEastAsia"/>
          <w:color w:val="auto"/>
          <w:sz w:val="17"/>
          <w:szCs w:val="17"/>
          <w:shd w:val="clear" w:color="auto" w:fill="FFFFFF"/>
          <w:lang w:eastAsia="zh-CN"/>
        </w:rPr>
        <w:t>Christie’s </w:t>
      </w:r>
      <w:hyperlink r:id="rId20" w:history="1">
        <w:r w:rsidRPr="00097E7B">
          <w:rPr>
            <w:rFonts w:eastAsiaTheme="minorEastAsia"/>
            <w:color w:val="auto"/>
            <w:sz w:val="17"/>
            <w:szCs w:val="17"/>
            <w:u w:val="single"/>
            <w:shd w:val="clear" w:color="auto" w:fill="FFFFFF"/>
            <w:lang w:eastAsia="zh-CN"/>
          </w:rPr>
          <w:t>auctions</w:t>
        </w:r>
      </w:hyperlink>
      <w:r w:rsidRPr="00097E7B">
        <w:rPr>
          <w:rFonts w:eastAsiaTheme="minorEastAsia"/>
          <w:color w:val="auto"/>
          <w:sz w:val="17"/>
          <w:szCs w:val="17"/>
          <w:shd w:val="clear" w:color="auto" w:fill="FFFFFF"/>
          <w:lang w:eastAsia="zh-CN"/>
        </w:rPr>
        <w:t> span more than </w:t>
      </w:r>
      <w:hyperlink r:id="rId21" w:history="1">
        <w:r w:rsidRPr="00097E7B">
          <w:rPr>
            <w:rFonts w:eastAsiaTheme="minorEastAsia"/>
            <w:color w:val="auto"/>
            <w:sz w:val="17"/>
            <w:szCs w:val="17"/>
            <w:u w:val="single"/>
            <w:shd w:val="clear" w:color="auto" w:fill="FFFFFF"/>
            <w:lang w:eastAsia="zh-CN"/>
          </w:rPr>
          <w:t>80 art and luxury categories</w:t>
        </w:r>
      </w:hyperlink>
      <w:r w:rsidRPr="00097E7B">
        <w:rPr>
          <w:rFonts w:eastAsiaTheme="minorEastAsia"/>
          <w:color w:val="auto"/>
          <w:sz w:val="17"/>
          <w:szCs w:val="17"/>
          <w:shd w:val="clear" w:color="auto" w:fill="FFFFFF"/>
          <w:lang w:eastAsia="zh-CN"/>
        </w:rPr>
        <w:t>, at price points ranging from $200 to over $100 million. In recent years, Christie’s has achieved the world record price for an artwork at auction (</w:t>
      </w:r>
      <w:hyperlink r:id="rId22" w:history="1">
        <w:r w:rsidRPr="00097E7B">
          <w:rPr>
            <w:rFonts w:eastAsiaTheme="minorEastAsia"/>
            <w:color w:val="auto"/>
            <w:sz w:val="17"/>
            <w:szCs w:val="17"/>
            <w:u w:val="single"/>
            <w:lang w:eastAsia="zh-CN"/>
          </w:rPr>
          <w:t>Leonardo da Vinci’s </w:t>
        </w:r>
        <w:proofErr w:type="spellStart"/>
        <w:r w:rsidRPr="00097E7B">
          <w:rPr>
            <w:rFonts w:eastAsiaTheme="minorEastAsia"/>
            <w:i/>
            <w:color w:val="auto"/>
            <w:sz w:val="17"/>
            <w:szCs w:val="17"/>
            <w:u w:val="single"/>
            <w:lang w:eastAsia="zh-CN"/>
          </w:rPr>
          <w:t>Salvator</w:t>
        </w:r>
        <w:proofErr w:type="spellEnd"/>
        <w:r w:rsidRPr="00097E7B">
          <w:rPr>
            <w:rFonts w:eastAsiaTheme="minorEastAsia"/>
            <w:i/>
            <w:color w:val="auto"/>
            <w:sz w:val="17"/>
            <w:szCs w:val="17"/>
            <w:u w:val="single"/>
            <w:lang w:eastAsia="zh-CN"/>
          </w:rPr>
          <w:t xml:space="preserve"> Mundi</w:t>
        </w:r>
      </w:hyperlink>
      <w:r w:rsidRPr="00097E7B">
        <w:rPr>
          <w:rFonts w:eastAsiaTheme="minorEastAsia"/>
          <w:color w:val="auto"/>
          <w:sz w:val="17"/>
          <w:szCs w:val="17"/>
          <w:lang w:eastAsia="zh-CN"/>
        </w:rPr>
        <w:t>, 2017), for a 20th century artwork (</w:t>
      </w:r>
      <w:hyperlink r:id="rId23" w:history="1">
        <w:r w:rsidRPr="00097E7B">
          <w:rPr>
            <w:rFonts w:eastAsiaTheme="minorEastAsia"/>
            <w:color w:val="auto"/>
            <w:sz w:val="17"/>
            <w:szCs w:val="17"/>
            <w:u w:val="single"/>
            <w:lang w:eastAsia="zh-CN"/>
          </w:rPr>
          <w:t xml:space="preserve">Andy Warhol’s </w:t>
        </w:r>
        <w:r w:rsidRPr="00097E7B">
          <w:rPr>
            <w:rFonts w:eastAsiaTheme="minorEastAsia"/>
            <w:i/>
            <w:color w:val="auto"/>
            <w:sz w:val="17"/>
            <w:szCs w:val="17"/>
            <w:u w:val="single"/>
            <w:lang w:eastAsia="zh-CN"/>
          </w:rPr>
          <w:t>Shot Sage Blue Marilyn</w:t>
        </w:r>
      </w:hyperlink>
      <w:r w:rsidRPr="00097E7B">
        <w:rPr>
          <w:rFonts w:eastAsiaTheme="minorEastAsia"/>
          <w:color w:val="auto"/>
          <w:sz w:val="17"/>
          <w:szCs w:val="17"/>
          <w:lang w:eastAsia="zh-CN"/>
        </w:rPr>
        <w:t>, 2022) and for a work by a living artist (</w:t>
      </w:r>
      <w:hyperlink r:id="rId24" w:history="1">
        <w:r w:rsidRPr="00097E7B">
          <w:rPr>
            <w:rFonts w:eastAsiaTheme="minorEastAsia"/>
            <w:color w:val="auto"/>
            <w:sz w:val="17"/>
            <w:szCs w:val="17"/>
            <w:u w:val="single"/>
            <w:lang w:eastAsia="zh-CN"/>
          </w:rPr>
          <w:t>Jeff Koons’ </w:t>
        </w:r>
        <w:r w:rsidRPr="00097E7B">
          <w:rPr>
            <w:rFonts w:eastAsiaTheme="minorEastAsia"/>
            <w:i/>
            <w:color w:val="auto"/>
            <w:sz w:val="17"/>
            <w:szCs w:val="17"/>
            <w:u w:val="single"/>
            <w:lang w:eastAsia="zh-CN"/>
          </w:rPr>
          <w:t>Rabbit</w:t>
        </w:r>
      </w:hyperlink>
      <w:r w:rsidRPr="00097E7B">
        <w:rPr>
          <w:rFonts w:eastAsiaTheme="minorEastAsia"/>
          <w:color w:val="auto"/>
          <w:sz w:val="17"/>
          <w:szCs w:val="17"/>
          <w:lang w:eastAsia="zh-CN"/>
        </w:rPr>
        <w:t xml:space="preserve">, 2019). Christie's is also </w:t>
      </w:r>
      <w:proofErr w:type="spellStart"/>
      <w:r w:rsidRPr="00097E7B">
        <w:rPr>
          <w:rFonts w:eastAsiaTheme="minorEastAsia"/>
          <w:color w:val="auto"/>
          <w:sz w:val="17"/>
          <w:szCs w:val="17"/>
          <w:lang w:eastAsia="zh-CN"/>
        </w:rPr>
        <w:t>recognised</w:t>
      </w:r>
      <w:proofErr w:type="spellEnd"/>
      <w:r w:rsidRPr="00097E7B">
        <w:rPr>
          <w:rFonts w:eastAsiaTheme="minorEastAsia"/>
          <w:color w:val="auto"/>
          <w:sz w:val="17"/>
          <w:szCs w:val="17"/>
          <w:lang w:eastAsia="zh-CN"/>
        </w:rPr>
        <w:t xml:space="preserve"> as a reference for prestigious single owner collections, having auctioned 8 of the 10 most important collections in history.</w:t>
      </w:r>
    </w:p>
    <w:p w14:paraId="60AF0CC2" w14:textId="77777777" w:rsidR="00097E7B" w:rsidRPr="00097E7B" w:rsidRDefault="00097E7B" w:rsidP="00097E7B">
      <w:pPr>
        <w:spacing w:after="0" w:line="240" w:lineRule="auto"/>
        <w:ind w:left="567" w:right="543"/>
        <w:rPr>
          <w:rFonts w:eastAsiaTheme="minorEastAsia"/>
          <w:color w:val="auto"/>
          <w:sz w:val="17"/>
          <w:szCs w:val="17"/>
          <w:lang w:eastAsia="zh-CN"/>
        </w:rPr>
      </w:pPr>
      <w:r w:rsidRPr="00097E7B">
        <w:rPr>
          <w:rFonts w:eastAsiaTheme="minorEastAsia"/>
          <w:color w:val="auto"/>
          <w:sz w:val="17"/>
          <w:szCs w:val="17"/>
          <w:lang w:eastAsia="zh-CN"/>
        </w:rPr>
        <w:t>Christie’s </w:t>
      </w:r>
      <w:hyperlink r:id="rId25" w:history="1">
        <w:r w:rsidRPr="00097E7B">
          <w:rPr>
            <w:rFonts w:eastAsiaTheme="minorEastAsia"/>
            <w:color w:val="auto"/>
            <w:sz w:val="17"/>
            <w:szCs w:val="17"/>
            <w:u w:val="single"/>
            <w:lang w:eastAsia="zh-CN"/>
          </w:rPr>
          <w:t>Private Sales</w:t>
        </w:r>
      </w:hyperlink>
      <w:r w:rsidRPr="00097E7B">
        <w:rPr>
          <w:rFonts w:eastAsiaTheme="minorEastAsia"/>
          <w:color w:val="auto"/>
          <w:sz w:val="17"/>
          <w:szCs w:val="17"/>
          <w:lang w:eastAsia="zh-CN"/>
        </w:rPr>
        <w:t xml:space="preserve"> offers a seamless service for buying and selling art, </w:t>
      </w:r>
      <w:proofErr w:type="spellStart"/>
      <w:r w:rsidRPr="00097E7B">
        <w:rPr>
          <w:rFonts w:eastAsiaTheme="minorEastAsia"/>
          <w:color w:val="auto"/>
          <w:sz w:val="17"/>
          <w:szCs w:val="17"/>
          <w:lang w:eastAsia="zh-CN"/>
        </w:rPr>
        <w:t>jewellery</w:t>
      </w:r>
      <w:proofErr w:type="spellEnd"/>
      <w:r w:rsidRPr="00097E7B">
        <w:rPr>
          <w:rFonts w:eastAsiaTheme="minorEastAsia"/>
          <w:color w:val="auto"/>
          <w:sz w:val="17"/>
          <w:szCs w:val="17"/>
          <w:lang w:eastAsia="zh-CN"/>
        </w:rPr>
        <w:t xml:space="preserve"> and watches outside of the auction calendar, working exclusively with Christie’s specialists at a client’s individual pace.</w:t>
      </w:r>
    </w:p>
    <w:p w14:paraId="368964B7" w14:textId="77777777" w:rsidR="00097E7B" w:rsidRPr="00097E7B" w:rsidRDefault="00097E7B" w:rsidP="00097E7B">
      <w:pPr>
        <w:spacing w:after="0" w:line="240" w:lineRule="auto"/>
        <w:ind w:left="567" w:right="543"/>
        <w:rPr>
          <w:rFonts w:eastAsiaTheme="minorEastAsia"/>
          <w:color w:val="auto"/>
          <w:sz w:val="17"/>
          <w:szCs w:val="17"/>
          <w:lang w:val="en-GB" w:eastAsia="zh-CN"/>
        </w:rPr>
      </w:pPr>
      <w:r w:rsidRPr="00097E7B">
        <w:rPr>
          <w:rFonts w:eastAsiaTheme="minorEastAsia"/>
          <w:color w:val="auto"/>
          <w:sz w:val="17"/>
          <w:szCs w:val="17"/>
          <w:shd w:val="clear" w:color="auto" w:fill="FFFFFF"/>
          <w:lang w:val="en-GB" w:eastAsia="zh-CN"/>
        </w:rPr>
        <w:t xml:space="preserve">Recent innovations at Christie’s include </w:t>
      </w:r>
      <w:proofErr w:type="spellStart"/>
      <w:r w:rsidRPr="00097E7B">
        <w:rPr>
          <w:rFonts w:eastAsiaTheme="minorEastAsia"/>
          <w:color w:val="auto"/>
          <w:sz w:val="17"/>
          <w:szCs w:val="17"/>
          <w:shd w:val="clear" w:color="auto" w:fill="FFFFFF"/>
          <w:lang w:val="en-GB" w:eastAsia="zh-CN"/>
        </w:rPr>
        <w:t>groundbreaking</w:t>
      </w:r>
      <w:proofErr w:type="spellEnd"/>
      <w:r w:rsidRPr="00097E7B">
        <w:rPr>
          <w:rFonts w:eastAsiaTheme="minorEastAsia"/>
          <w:color w:val="auto"/>
          <w:sz w:val="17"/>
          <w:szCs w:val="17"/>
          <w:shd w:val="clear" w:color="auto" w:fill="FFFFFF"/>
          <w:lang w:val="en-GB" w:eastAsia="zh-CN"/>
        </w:rPr>
        <w:t xml:space="preserve"> sale of the first NFT for a digital work of art ever offered at a major auction house (</w:t>
      </w:r>
      <w:proofErr w:type="spellStart"/>
      <w:r>
        <w:fldChar w:fldCharType="begin"/>
      </w:r>
      <w:r>
        <w:instrText>HYPERLINK "https://www.christies.com/features/monumental-collage-by-beeple-is-first-purely-digital-artwork-nft-to-come-to-auction-11510-7.aspx"</w:instrText>
      </w:r>
      <w:r>
        <w:fldChar w:fldCharType="separate"/>
      </w:r>
      <w:r w:rsidRPr="00097E7B">
        <w:rPr>
          <w:rFonts w:eastAsiaTheme="minorEastAsia"/>
          <w:color w:val="auto"/>
          <w:sz w:val="17"/>
          <w:szCs w:val="17"/>
          <w:u w:val="single"/>
          <w:shd w:val="clear" w:color="auto" w:fill="FFFFFF"/>
          <w:lang w:val="en-GB" w:eastAsia="zh-CN"/>
        </w:rPr>
        <w:t>Beeple’s</w:t>
      </w:r>
      <w:proofErr w:type="spellEnd"/>
      <w:r w:rsidRPr="00097E7B">
        <w:rPr>
          <w:rFonts w:eastAsiaTheme="minorEastAsia"/>
          <w:color w:val="auto"/>
          <w:sz w:val="17"/>
          <w:szCs w:val="17"/>
          <w:u w:val="single"/>
          <w:shd w:val="clear" w:color="auto" w:fill="FFFFFF"/>
          <w:lang w:val="en-GB" w:eastAsia="zh-CN"/>
        </w:rPr>
        <w:t> </w:t>
      </w:r>
      <w:proofErr w:type="spellStart"/>
      <w:r w:rsidRPr="00097E7B">
        <w:rPr>
          <w:rFonts w:eastAsiaTheme="minorEastAsia"/>
          <w:i/>
          <w:color w:val="auto"/>
          <w:sz w:val="17"/>
          <w:szCs w:val="17"/>
          <w:u w:val="single"/>
          <w:shd w:val="clear" w:color="auto" w:fill="FFFFFF"/>
          <w:lang w:val="en-GB" w:eastAsia="zh-CN"/>
        </w:rPr>
        <w:t>Everydays</w:t>
      </w:r>
      <w:proofErr w:type="spellEnd"/>
      <w:r w:rsidRPr="00097E7B">
        <w:rPr>
          <w:rFonts w:eastAsiaTheme="minorEastAsia"/>
          <w:color w:val="auto"/>
          <w:sz w:val="17"/>
          <w:szCs w:val="17"/>
          <w:u w:val="single"/>
          <w:shd w:val="clear" w:color="auto" w:fill="FFFFFF"/>
          <w:lang w:val="en-GB" w:eastAsia="zh-CN"/>
        </w:rPr>
        <w:t>, March 2021</w:t>
      </w:r>
      <w:r>
        <w:rPr>
          <w:rFonts w:eastAsiaTheme="minorEastAsia"/>
          <w:color w:val="auto"/>
          <w:sz w:val="17"/>
          <w:szCs w:val="17"/>
          <w:u w:val="single"/>
          <w:shd w:val="clear" w:color="auto" w:fill="FFFFFF"/>
          <w:lang w:val="en-GB" w:eastAsia="zh-CN"/>
        </w:rPr>
        <w:fldChar w:fldCharType="end"/>
      </w:r>
      <w:r w:rsidRPr="00097E7B">
        <w:rPr>
          <w:rFonts w:eastAsiaTheme="minorEastAsia"/>
          <w:color w:val="auto"/>
          <w:sz w:val="17"/>
          <w:szCs w:val="17"/>
          <w:shd w:val="clear" w:color="auto" w:fill="FFFFFF"/>
          <w:lang w:val="en-GB" w:eastAsia="zh-CN"/>
        </w:rPr>
        <w:t>), with the unprecedented acceptance of cryptocurrency as a means of payment. As an industry leader in digital innovation, Christie’s also continues to pioneer new technologies that are redefining the business of art, including the </w:t>
      </w:r>
      <w:r w:rsidRPr="00097E7B">
        <w:rPr>
          <w:rFonts w:eastAsiaTheme="minorEastAsia"/>
          <w:color w:val="auto"/>
          <w:sz w:val="17"/>
          <w:szCs w:val="17"/>
          <w:lang w:val="en-GB" w:eastAsia="zh-CN"/>
        </w:rPr>
        <w:t>use of hologram technology to tour life-size 3D objects around the world, and</w:t>
      </w:r>
      <w:r w:rsidRPr="00097E7B">
        <w:rPr>
          <w:rFonts w:eastAsiaTheme="minorEastAsia"/>
          <w:color w:val="auto"/>
          <w:sz w:val="17"/>
          <w:szCs w:val="17"/>
          <w:shd w:val="clear" w:color="auto" w:fill="FFFFFF"/>
          <w:lang w:val="en-GB" w:eastAsia="zh-CN"/>
        </w:rPr>
        <w:t> the creation of viewing and bidding experiences that integrate augmented reality, global livestreaming, buy-now channels, and hybrid sales formats.</w:t>
      </w:r>
    </w:p>
    <w:p w14:paraId="4FE98C15" w14:textId="77777777" w:rsidR="00097E7B" w:rsidRPr="00097E7B" w:rsidRDefault="00097E7B" w:rsidP="00097E7B">
      <w:pPr>
        <w:spacing w:after="0" w:line="240" w:lineRule="auto"/>
        <w:ind w:left="567" w:right="543"/>
        <w:rPr>
          <w:rFonts w:eastAsiaTheme="minorEastAsia"/>
          <w:color w:val="auto"/>
          <w:sz w:val="17"/>
          <w:szCs w:val="17"/>
          <w:lang w:val="en-GB" w:eastAsia="zh-CN"/>
        </w:rPr>
      </w:pPr>
      <w:r w:rsidRPr="00097E7B">
        <w:rPr>
          <w:rFonts w:eastAsiaTheme="minorEastAsia"/>
          <w:color w:val="auto"/>
          <w:sz w:val="17"/>
          <w:szCs w:val="17"/>
          <w:shd w:val="clear" w:color="auto" w:fill="FFFFFF"/>
          <w:lang w:val="en-GB" w:eastAsia="zh-CN"/>
        </w:rPr>
        <w:t>Christie’s is dedicated to advancing </w:t>
      </w:r>
      <w:hyperlink r:id="rId26" w:history="1">
        <w:r w:rsidRPr="00097E7B">
          <w:rPr>
            <w:rFonts w:eastAsiaTheme="minorEastAsia"/>
            <w:color w:val="auto"/>
            <w:sz w:val="17"/>
            <w:szCs w:val="17"/>
            <w:u w:val="single"/>
            <w:shd w:val="clear" w:color="auto" w:fill="FFFFFF"/>
            <w:lang w:val="en-GB" w:eastAsia="zh-CN"/>
          </w:rPr>
          <w:t>responsible culture</w:t>
        </w:r>
      </w:hyperlink>
      <w:r w:rsidRPr="00097E7B">
        <w:rPr>
          <w:rFonts w:eastAsiaTheme="minorEastAsia"/>
          <w:color w:val="auto"/>
          <w:sz w:val="17"/>
          <w:szCs w:val="17"/>
          <w:shd w:val="clear" w:color="auto" w:fill="FFFFFF"/>
          <w:lang w:val="en-GB" w:eastAsia="zh-CN"/>
        </w:rPr>
        <w:t> throughout its business and communities worldwide, including achieving sustainability through net zero carbon emissions by 2030, and actively using its platform in the art world to amplify under-represented voices and support positive change. </w:t>
      </w:r>
    </w:p>
    <w:p w14:paraId="4DAFE608" w14:textId="77777777" w:rsidR="00097E7B" w:rsidRPr="00097E7B" w:rsidRDefault="00097E7B" w:rsidP="00097E7B">
      <w:pPr>
        <w:spacing w:after="0" w:line="240" w:lineRule="auto"/>
        <w:ind w:left="567" w:right="543"/>
        <w:rPr>
          <w:rFonts w:eastAsiaTheme="minorEastAsia"/>
          <w:color w:val="auto"/>
          <w:sz w:val="17"/>
          <w:szCs w:val="17"/>
          <w:lang w:eastAsia="zh-CN"/>
        </w:rPr>
      </w:pPr>
      <w:r w:rsidRPr="00097E7B">
        <w:rPr>
          <w:rFonts w:eastAsiaTheme="minorEastAsia"/>
          <w:color w:val="auto"/>
          <w:sz w:val="17"/>
          <w:szCs w:val="17"/>
          <w:shd w:val="clear" w:color="auto" w:fill="FFFFFF"/>
          <w:lang w:eastAsia="zh-CN"/>
        </w:rPr>
        <w:t>Browse, bid, </w:t>
      </w:r>
      <w:hyperlink r:id="rId27" w:tgtFrame="_blank" w:history="1">
        <w:r w:rsidRPr="00097E7B">
          <w:rPr>
            <w:rFonts w:eastAsiaTheme="minorEastAsia"/>
            <w:color w:val="auto"/>
            <w:sz w:val="17"/>
            <w:szCs w:val="17"/>
            <w:u w:val="single"/>
            <w:bdr w:val="none" w:sz="0" w:space="0" w:color="auto" w:frame="1"/>
            <w:shd w:val="clear" w:color="auto" w:fill="FFFFFF"/>
            <w:lang w:eastAsia="zh-CN"/>
          </w:rPr>
          <w:t>discover</w:t>
        </w:r>
      </w:hyperlink>
      <w:r w:rsidRPr="00097E7B">
        <w:rPr>
          <w:rFonts w:eastAsiaTheme="minorEastAsia"/>
          <w:color w:val="auto"/>
          <w:sz w:val="17"/>
          <w:szCs w:val="17"/>
          <w:shd w:val="clear" w:color="auto" w:fill="FFFFFF"/>
          <w:lang w:eastAsia="zh-CN"/>
        </w:rPr>
        <w:t>, and join us for the best of art and luxury at: </w:t>
      </w:r>
      <w:hyperlink r:id="rId28" w:tgtFrame="_blank" w:history="1">
        <w:r w:rsidRPr="00097E7B">
          <w:rPr>
            <w:rFonts w:eastAsiaTheme="minorEastAsia"/>
            <w:color w:val="auto"/>
            <w:sz w:val="17"/>
            <w:szCs w:val="17"/>
            <w:u w:val="single"/>
            <w:bdr w:val="none" w:sz="0" w:space="0" w:color="auto" w:frame="1"/>
            <w:shd w:val="clear" w:color="auto" w:fill="FFFFFF"/>
            <w:lang w:eastAsia="zh-CN"/>
          </w:rPr>
          <w:t>www.christies.com</w:t>
        </w:r>
      </w:hyperlink>
      <w:r w:rsidRPr="00097E7B">
        <w:rPr>
          <w:rFonts w:eastAsiaTheme="minorEastAsia"/>
          <w:color w:val="auto"/>
          <w:sz w:val="17"/>
          <w:szCs w:val="17"/>
          <w:shd w:val="clear" w:color="auto" w:fill="FFFFFF"/>
          <w:lang w:eastAsia="zh-CN"/>
        </w:rPr>
        <w:t> or by downloading Christie’s apps.</w:t>
      </w:r>
    </w:p>
    <w:p w14:paraId="7018AA07" w14:textId="77777777" w:rsidR="00097E7B" w:rsidRPr="00097E7B" w:rsidRDefault="00097E7B" w:rsidP="00097E7B">
      <w:pPr>
        <w:spacing w:after="0" w:line="240" w:lineRule="auto"/>
        <w:ind w:left="567" w:right="543"/>
        <w:jc w:val="both"/>
        <w:rPr>
          <w:rFonts w:eastAsiaTheme="minorEastAsia"/>
          <w:color w:val="auto"/>
          <w:sz w:val="17"/>
          <w:szCs w:val="17"/>
          <w:lang w:eastAsia="zh-CN"/>
        </w:rPr>
      </w:pPr>
    </w:p>
    <w:p w14:paraId="7D3FC8AC" w14:textId="77777777" w:rsidR="00097E7B" w:rsidRPr="00097E7B" w:rsidRDefault="00097E7B" w:rsidP="00097E7B">
      <w:pPr>
        <w:spacing w:after="0" w:line="240" w:lineRule="auto"/>
        <w:ind w:left="567" w:right="543"/>
        <w:jc w:val="both"/>
        <w:rPr>
          <w:rFonts w:eastAsiaTheme="minorEastAsia"/>
          <w:i/>
          <w:iCs/>
          <w:color w:val="auto"/>
          <w:sz w:val="17"/>
          <w:szCs w:val="17"/>
          <w:lang w:eastAsia="zh-CN"/>
        </w:rPr>
      </w:pPr>
      <w:r w:rsidRPr="00097E7B">
        <w:rPr>
          <w:rFonts w:eastAsiaTheme="minorEastAsia"/>
          <w:sz w:val="17"/>
          <w:szCs w:val="17"/>
          <w:lang w:eastAsia="zh-CN"/>
        </w:rPr>
        <w:t>*</w:t>
      </w:r>
      <w:r w:rsidRPr="00097E7B">
        <w:rPr>
          <w:rFonts w:eastAsiaTheme="minorEastAsia"/>
          <w:i/>
          <w:iCs/>
          <w:color w:val="auto"/>
          <w:sz w:val="17"/>
          <w:szCs w:val="17"/>
          <w:lang w:eastAsia="zh-CN"/>
        </w:rPr>
        <w:t xml:space="preserve">Please note when quoting estimates above that other fees will apply in addition to the hammer price - see Section D of the Conditions of Sale at the back of the sale catalogue. </w:t>
      </w:r>
    </w:p>
    <w:p w14:paraId="130271B0" w14:textId="77777777" w:rsidR="00097E7B" w:rsidRPr="00097E7B" w:rsidRDefault="00097E7B" w:rsidP="00097E7B">
      <w:pPr>
        <w:spacing w:after="0" w:line="240" w:lineRule="auto"/>
        <w:ind w:left="567" w:right="543"/>
        <w:jc w:val="both"/>
        <w:rPr>
          <w:rFonts w:eastAsiaTheme="minorEastAsia"/>
          <w:i/>
          <w:iCs/>
          <w:sz w:val="17"/>
          <w:szCs w:val="17"/>
          <w:shd w:val="clear" w:color="auto" w:fill="FFFFFF"/>
          <w:lang w:eastAsia="zh-CN"/>
        </w:rPr>
      </w:pPr>
      <w:r w:rsidRPr="00097E7B">
        <w:rPr>
          <w:rFonts w:eastAsiaTheme="minorEastAsia"/>
          <w:i/>
          <w:iCs/>
          <w:color w:val="auto"/>
          <w:sz w:val="17"/>
          <w:szCs w:val="17"/>
          <w:lang w:eastAsia="zh-CN"/>
        </w:rPr>
        <w:t>*</w:t>
      </w:r>
      <w:r w:rsidRPr="00097E7B">
        <w:rPr>
          <w:rFonts w:eastAsiaTheme="minorEastAsia"/>
          <w:i/>
          <w:iCs/>
          <w:sz w:val="17"/>
          <w:szCs w:val="17"/>
          <w:shd w:val="clear" w:color="auto" w:fill="FFFFFF"/>
          <w:lang w:eastAsia="zh-CN"/>
        </w:rPr>
        <w:t xml:space="preserve">Estimates do not include buyer’s premium. Sales totals are hammer price plus buyer’s premium and are reported net of applicable fees. </w:t>
      </w:r>
    </w:p>
    <w:p w14:paraId="5FD02282" w14:textId="77777777" w:rsidR="00097E7B" w:rsidRPr="00097E7B" w:rsidRDefault="00097E7B" w:rsidP="00097E7B">
      <w:pPr>
        <w:spacing w:after="0" w:line="240" w:lineRule="auto"/>
        <w:ind w:left="567" w:right="543"/>
        <w:jc w:val="both"/>
        <w:rPr>
          <w:rFonts w:eastAsiaTheme="minorEastAsia"/>
          <w:i/>
          <w:iCs/>
          <w:color w:val="auto"/>
          <w:sz w:val="17"/>
          <w:szCs w:val="17"/>
          <w:lang w:eastAsia="zh-CN"/>
        </w:rPr>
      </w:pPr>
    </w:p>
    <w:p w14:paraId="4EC8D08F" w14:textId="77777777" w:rsidR="00097E7B" w:rsidRPr="00097E7B" w:rsidRDefault="00097E7B" w:rsidP="00097E7B">
      <w:pPr>
        <w:spacing w:after="0" w:line="240" w:lineRule="auto"/>
        <w:ind w:left="567" w:right="543"/>
        <w:jc w:val="both"/>
        <w:rPr>
          <w:rFonts w:eastAsiaTheme="minorEastAsia"/>
          <w:i/>
          <w:iCs/>
          <w:color w:val="auto"/>
          <w:sz w:val="17"/>
          <w:szCs w:val="17"/>
          <w:lang w:eastAsia="zh-CN"/>
        </w:rPr>
      </w:pPr>
    </w:p>
    <w:p w14:paraId="570C5519" w14:textId="77777777" w:rsidR="00DD2FAB" w:rsidRPr="00DD2FAB" w:rsidRDefault="00DD2FAB" w:rsidP="00DD2FAB">
      <w:pPr>
        <w:spacing w:after="0" w:line="160" w:lineRule="exact"/>
        <w:ind w:left="567" w:right="543"/>
        <w:jc w:val="center"/>
        <w:rPr>
          <w:rFonts w:ascii="Arial" w:eastAsiaTheme="minorEastAsia" w:hAnsi="Arial" w:cs="Arial"/>
          <w:i/>
          <w:iCs/>
          <w:color w:val="auto"/>
          <w:sz w:val="16"/>
          <w:szCs w:val="16"/>
          <w:lang w:eastAsia="zh-CN"/>
        </w:rPr>
      </w:pPr>
      <w:r w:rsidRPr="00DD2FAB">
        <w:rPr>
          <w:rFonts w:ascii="Arial" w:eastAsiaTheme="minorEastAsia" w:hAnsi="Arial" w:cs="Arial"/>
          <w:i/>
          <w:iCs/>
          <w:color w:val="auto"/>
          <w:sz w:val="16"/>
          <w:szCs w:val="16"/>
          <w:lang w:eastAsia="zh-CN"/>
        </w:rPr>
        <w:t># # #</w:t>
      </w:r>
    </w:p>
    <w:p w14:paraId="0F298158" w14:textId="77777777" w:rsidR="00DD2FAB" w:rsidRPr="00DD2FAB" w:rsidRDefault="00DD2FAB" w:rsidP="00DD2FAB">
      <w:pPr>
        <w:spacing w:after="0" w:line="240" w:lineRule="auto"/>
        <w:ind w:left="567" w:right="543"/>
        <w:jc w:val="center"/>
        <w:rPr>
          <w:rFonts w:ascii="Arial" w:eastAsiaTheme="minorEastAsia" w:hAnsi="Arial" w:cs="Arial"/>
          <w:i/>
          <w:iCs/>
          <w:color w:val="auto"/>
          <w:sz w:val="16"/>
          <w:szCs w:val="16"/>
          <w:lang w:eastAsia="zh-CN"/>
        </w:rPr>
      </w:pPr>
      <w:bookmarkStart w:id="2" w:name="_Hlk65748203"/>
    </w:p>
    <w:p w14:paraId="4653B79A" w14:textId="77777777" w:rsidR="00DD2FAB" w:rsidRPr="00DD2FAB" w:rsidRDefault="00DD2FAB" w:rsidP="00DD2FAB">
      <w:pPr>
        <w:spacing w:after="0" w:line="240" w:lineRule="auto"/>
        <w:ind w:left="567" w:right="543"/>
        <w:jc w:val="center"/>
        <w:rPr>
          <w:rFonts w:ascii="Arial" w:eastAsiaTheme="minorEastAsia" w:hAnsi="Arial" w:cs="Arial"/>
          <w:color w:val="auto"/>
          <w:sz w:val="16"/>
          <w:szCs w:val="16"/>
          <w:lang w:eastAsia="zh-CN"/>
        </w:rPr>
      </w:pPr>
      <w:r w:rsidRPr="00DD2FAB">
        <w:rPr>
          <w:rFonts w:ascii="Arial" w:eastAsiaTheme="minorEastAsia" w:hAnsi="Arial" w:cs="Arial"/>
          <w:b/>
          <w:bCs/>
          <w:smallCaps/>
          <w:color w:val="auto"/>
          <w:sz w:val="16"/>
          <w:szCs w:val="16"/>
          <w:lang w:eastAsia="zh-CN"/>
        </w:rPr>
        <w:t>FOLLOW CHRISTIE’S ON:</w:t>
      </w:r>
    </w:p>
    <w:p w14:paraId="14B77659" w14:textId="77777777" w:rsidR="00DD2FAB" w:rsidRPr="00DD2FAB" w:rsidRDefault="00DD2FAB" w:rsidP="00DD2FAB">
      <w:pPr>
        <w:spacing w:before="100" w:beforeAutospacing="1" w:after="100" w:afterAutospacing="1" w:line="240" w:lineRule="auto"/>
        <w:ind w:left="567" w:right="543"/>
        <w:jc w:val="center"/>
        <w:rPr>
          <w:rFonts w:ascii="Arial" w:eastAsiaTheme="minorEastAsia" w:hAnsi="Arial" w:cs="Arial"/>
          <w:color w:val="auto"/>
          <w:sz w:val="16"/>
          <w:szCs w:val="16"/>
          <w:lang w:eastAsia="zh-CN"/>
        </w:rPr>
      </w:pPr>
      <w:r w:rsidRPr="00DD2FAB">
        <w:rPr>
          <w:rFonts w:ascii="Arial" w:eastAsiaTheme="minorEastAsia" w:hAnsi="Arial" w:cs="Arial"/>
          <w:noProof/>
          <w:color w:val="0000FF"/>
          <w:sz w:val="16"/>
          <w:szCs w:val="16"/>
          <w:lang w:eastAsia="zh-CN"/>
        </w:rPr>
        <w:drawing>
          <wp:inline distT="0" distB="0" distL="0" distR="0" wp14:anchorId="14F215E7" wp14:editId="263F043B">
            <wp:extent cx="237490" cy="237490"/>
            <wp:effectExtent l="0" t="0" r="0" b="0"/>
            <wp:docPr id="235" name="Picture 3" descr="iconmonstr-facebook-5-24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conmonstr-facebook-5-24"/>
                    <pic:cNvPicPr>
                      <a:picLocks noChangeAspect="1" noChangeArrowheads="1"/>
                    </pic:cNvPicPr>
                  </pic:nvPicPr>
                  <pic:blipFill>
                    <a:blip r:embed="rId30" r:link="rId3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2FAB">
        <w:rPr>
          <w:rFonts w:ascii="Arial" w:eastAsiaTheme="minorEastAsia" w:hAnsi="Arial" w:cs="Arial"/>
          <w:noProof/>
          <w:color w:val="0000FF"/>
          <w:sz w:val="16"/>
          <w:szCs w:val="16"/>
          <w:lang w:eastAsia="zh-CN"/>
        </w:rPr>
        <w:drawing>
          <wp:inline distT="0" distB="0" distL="0" distR="0" wp14:anchorId="5A91FF95" wp14:editId="2E06E127">
            <wp:extent cx="237490" cy="237490"/>
            <wp:effectExtent l="0" t="0" r="0" b="0"/>
            <wp:docPr id="236" name="Picture 4" descr="iconmonstr-twitter-5-24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conmonstr-twitter-5-24"/>
                    <pic:cNvPicPr>
                      <a:picLocks noChangeAspect="1" noChangeArrowheads="1"/>
                    </pic:cNvPicPr>
                  </pic:nvPicPr>
                  <pic:blipFill>
                    <a:blip r:embed="rId33" r:link="rId3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2FAB">
        <w:rPr>
          <w:rFonts w:ascii="Arial" w:eastAsiaTheme="minorEastAsia" w:hAnsi="Arial" w:cs="Arial"/>
          <w:noProof/>
          <w:color w:val="0000FF"/>
          <w:sz w:val="16"/>
          <w:szCs w:val="16"/>
          <w:lang w:eastAsia="zh-CN"/>
        </w:rPr>
        <w:drawing>
          <wp:inline distT="0" distB="0" distL="0" distR="0" wp14:anchorId="58F86FD4" wp14:editId="4DE70FFA">
            <wp:extent cx="237490" cy="237490"/>
            <wp:effectExtent l="0" t="0" r="0" b="0"/>
            <wp:docPr id="8" name="Picture 5" descr="iconmonstr-instagram-10-24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conmonstr-instagram-10-24"/>
                    <pic:cNvPicPr>
                      <a:picLocks noChangeAspect="1" noChangeArrowheads="1"/>
                    </pic:cNvPicPr>
                  </pic:nvPicPr>
                  <pic:blipFill>
                    <a:blip r:embed="rId36" r:link="rId3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2FAB">
        <w:rPr>
          <w:rFonts w:ascii="Arial" w:eastAsiaTheme="minorEastAsia" w:hAnsi="Arial" w:cs="Arial"/>
          <w:noProof/>
          <w:color w:val="0000FF"/>
          <w:sz w:val="16"/>
          <w:szCs w:val="16"/>
          <w:lang w:eastAsia="zh-CN"/>
        </w:rPr>
        <w:drawing>
          <wp:inline distT="0" distB="0" distL="0" distR="0" wp14:anchorId="345CBC3E" wp14:editId="64AE68DE">
            <wp:extent cx="237490" cy="237490"/>
            <wp:effectExtent l="0" t="0" r="0" b="0"/>
            <wp:docPr id="7" name="Picture 6" descr="iconmonstr-youtube-10-24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conmonstr-youtube-10-24"/>
                    <pic:cNvPicPr>
                      <a:picLocks noChangeAspect="1" noChangeArrowheads="1"/>
                    </pic:cNvPicPr>
                  </pic:nvPicPr>
                  <pic:blipFill>
                    <a:blip r:embed="rId39" r:link="rId4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2FAB">
        <w:rPr>
          <w:rFonts w:ascii="Arial" w:eastAsiaTheme="minorEastAsia" w:hAnsi="Arial" w:cs="Arial"/>
          <w:noProof/>
          <w:color w:val="0000FF"/>
          <w:sz w:val="16"/>
          <w:szCs w:val="16"/>
          <w:lang w:eastAsia="zh-CN"/>
        </w:rPr>
        <w:drawing>
          <wp:inline distT="0" distB="0" distL="0" distR="0" wp14:anchorId="11F9FE65" wp14:editId="3EA111D4">
            <wp:extent cx="237490" cy="237490"/>
            <wp:effectExtent l="0" t="0" r="0" b="0"/>
            <wp:docPr id="237" name="Picture 7" descr="iconmonstr-pinterest-5-24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conmonstr-pinterest-5-24"/>
                    <pic:cNvPicPr>
                      <a:picLocks noChangeAspect="1" noChangeArrowheads="1"/>
                    </pic:cNvPicPr>
                  </pic:nvPicPr>
                  <pic:blipFill>
                    <a:blip r:embed="rId42" r:link="rId4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40148" w14:textId="77777777" w:rsidR="00DD2FAB" w:rsidRPr="00DD2FAB" w:rsidRDefault="00DD2FAB" w:rsidP="00DD2FAB">
      <w:pPr>
        <w:spacing w:after="0" w:line="240" w:lineRule="auto"/>
        <w:ind w:left="567" w:right="543"/>
        <w:jc w:val="center"/>
        <w:rPr>
          <w:rFonts w:ascii="Arial" w:eastAsiaTheme="minorEastAsia" w:hAnsi="Arial" w:cs="Arial"/>
          <w:color w:val="auto"/>
          <w:sz w:val="16"/>
          <w:szCs w:val="16"/>
          <w:lang w:eastAsia="zh-CN"/>
        </w:rPr>
      </w:pPr>
      <w:r w:rsidRPr="00DD2FAB">
        <w:rPr>
          <w:rFonts w:ascii="Arial" w:eastAsiaTheme="minorEastAsia" w:hAnsi="Arial" w:cs="Arial"/>
          <w:noProof/>
          <w:color w:val="auto"/>
          <w:sz w:val="16"/>
          <w:szCs w:val="16"/>
          <w:lang w:eastAsia="zh-CN"/>
        </w:rPr>
        <w:drawing>
          <wp:inline distT="0" distB="0" distL="0" distR="0" wp14:anchorId="4435C124" wp14:editId="5D3F54B9">
            <wp:extent cx="447869" cy="447869"/>
            <wp:effectExtent l="0" t="0" r="9525" b="9525"/>
            <wp:docPr id="238" name="Picture 8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Picture 8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86" cy="497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2FAB">
        <w:rPr>
          <w:rFonts w:ascii="Arial" w:eastAsiaTheme="minorEastAsia" w:hAnsi="Arial" w:cs="Arial"/>
          <w:color w:val="auto"/>
          <w:sz w:val="16"/>
          <w:szCs w:val="16"/>
          <w:lang w:eastAsia="zh-CN"/>
        </w:rPr>
        <w:t xml:space="preserve"> </w:t>
      </w:r>
      <w:r w:rsidRPr="00DD2FAB">
        <w:rPr>
          <w:rFonts w:ascii="Arial" w:eastAsiaTheme="minorEastAsia" w:hAnsi="Arial" w:cs="Arial"/>
          <w:noProof/>
          <w:color w:val="auto"/>
          <w:sz w:val="16"/>
          <w:szCs w:val="16"/>
          <w:lang w:eastAsia="zh-CN"/>
        </w:rPr>
        <w:drawing>
          <wp:inline distT="0" distB="0" distL="0" distR="0" wp14:anchorId="61A22475" wp14:editId="245D81E2">
            <wp:extent cx="415047" cy="415047"/>
            <wp:effectExtent l="0" t="0" r="4445" b="4445"/>
            <wp:docPr id="9" name="Picture 9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62" cy="428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2FAB">
        <w:rPr>
          <w:rFonts w:ascii="Arial" w:eastAsiaTheme="minorEastAsia" w:hAnsi="Arial" w:cs="Arial"/>
          <w:noProof/>
          <w:color w:val="auto"/>
          <w:sz w:val="16"/>
          <w:szCs w:val="16"/>
          <w:lang w:eastAsia="zh-CN"/>
        </w:rPr>
        <w:t xml:space="preserve"> </w:t>
      </w:r>
      <w:r w:rsidRPr="00DD2FAB">
        <w:rPr>
          <w:rFonts w:ascii="Arial" w:eastAsiaTheme="minorEastAsia" w:hAnsi="Arial" w:cs="Arial"/>
          <w:noProof/>
          <w:color w:val="auto"/>
          <w:sz w:val="16"/>
          <w:szCs w:val="16"/>
          <w:lang w:eastAsia="zh-CN"/>
        </w:rPr>
        <w:drawing>
          <wp:inline distT="0" distB="0" distL="0" distR="0" wp14:anchorId="324C8BBA" wp14:editId="3D992321">
            <wp:extent cx="445135" cy="440055"/>
            <wp:effectExtent l="0" t="0" r="0" b="0"/>
            <wp:docPr id="239" name="Picture 10" descr="cid:image003.png@01D6E9A6.168E5D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id:image003.png@01D6E9A6.168E5D40"/>
                    <pic:cNvPicPr>
                      <a:picLocks noChangeAspect="1" noChangeArrowheads="1"/>
                    </pic:cNvPicPr>
                  </pic:nvPicPr>
                  <pic:blipFill>
                    <a:blip r:embed="rId46" r:link="rId4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14:paraId="65C54181" w14:textId="5B6ECCC0" w:rsidR="00801B78" w:rsidRDefault="00801B78"/>
    <w:p w14:paraId="44B1C840" w14:textId="77777777" w:rsidR="00801B78" w:rsidRDefault="00801B78"/>
    <w:sectPr w:rsidR="00801B78" w:rsidSect="00F177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1BB56" w14:textId="77777777" w:rsidR="00360C19" w:rsidRDefault="00360C19" w:rsidP="00360C19">
      <w:pPr>
        <w:spacing w:after="0" w:line="240" w:lineRule="auto"/>
      </w:pPr>
      <w:r>
        <w:separator/>
      </w:r>
    </w:p>
  </w:endnote>
  <w:endnote w:type="continuationSeparator" w:id="0">
    <w:p w14:paraId="50C21FDD" w14:textId="77777777" w:rsidR="00360C19" w:rsidRDefault="00360C19" w:rsidP="00360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sGrotesk-Light">
    <w:altName w:val="Yu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A696E" w14:textId="77777777" w:rsidR="00360C19" w:rsidRDefault="00360C19" w:rsidP="00360C19">
      <w:pPr>
        <w:spacing w:after="0" w:line="240" w:lineRule="auto"/>
      </w:pPr>
      <w:r>
        <w:separator/>
      </w:r>
    </w:p>
  </w:footnote>
  <w:footnote w:type="continuationSeparator" w:id="0">
    <w:p w14:paraId="5746E597" w14:textId="77777777" w:rsidR="00360C19" w:rsidRDefault="00360C19" w:rsidP="00360C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70D"/>
    <w:rsid w:val="000045CB"/>
    <w:rsid w:val="0001520B"/>
    <w:rsid w:val="000154A4"/>
    <w:rsid w:val="00030DFB"/>
    <w:rsid w:val="000420A9"/>
    <w:rsid w:val="0007121B"/>
    <w:rsid w:val="000839BA"/>
    <w:rsid w:val="000902D6"/>
    <w:rsid w:val="00090629"/>
    <w:rsid w:val="00090CF9"/>
    <w:rsid w:val="00097E7B"/>
    <w:rsid w:val="000A7023"/>
    <w:rsid w:val="000A77BD"/>
    <w:rsid w:val="000A7C82"/>
    <w:rsid w:val="000D04FB"/>
    <w:rsid w:val="000D27AA"/>
    <w:rsid w:val="00100AB3"/>
    <w:rsid w:val="00103711"/>
    <w:rsid w:val="00123748"/>
    <w:rsid w:val="00140554"/>
    <w:rsid w:val="001474B8"/>
    <w:rsid w:val="001704D7"/>
    <w:rsid w:val="0017094A"/>
    <w:rsid w:val="00174C96"/>
    <w:rsid w:val="001A0459"/>
    <w:rsid w:val="001A1337"/>
    <w:rsid w:val="001B01B7"/>
    <w:rsid w:val="001C543F"/>
    <w:rsid w:val="001D6774"/>
    <w:rsid w:val="001E0B6C"/>
    <w:rsid w:val="001E33E0"/>
    <w:rsid w:val="001F4F4E"/>
    <w:rsid w:val="001F5E26"/>
    <w:rsid w:val="00240A29"/>
    <w:rsid w:val="00241277"/>
    <w:rsid w:val="00245F36"/>
    <w:rsid w:val="002533F4"/>
    <w:rsid w:val="002909CD"/>
    <w:rsid w:val="00294348"/>
    <w:rsid w:val="00296AEF"/>
    <w:rsid w:val="002A1308"/>
    <w:rsid w:val="002A6071"/>
    <w:rsid w:val="002D4CE9"/>
    <w:rsid w:val="002F705E"/>
    <w:rsid w:val="00313791"/>
    <w:rsid w:val="00316B15"/>
    <w:rsid w:val="00321EEF"/>
    <w:rsid w:val="0032257E"/>
    <w:rsid w:val="00325D24"/>
    <w:rsid w:val="003275D2"/>
    <w:rsid w:val="0035082C"/>
    <w:rsid w:val="00360C19"/>
    <w:rsid w:val="003703A6"/>
    <w:rsid w:val="003806E0"/>
    <w:rsid w:val="00390284"/>
    <w:rsid w:val="003A1703"/>
    <w:rsid w:val="003C5BA9"/>
    <w:rsid w:val="003D33AC"/>
    <w:rsid w:val="003D3EB0"/>
    <w:rsid w:val="003D6584"/>
    <w:rsid w:val="003E250B"/>
    <w:rsid w:val="003F741A"/>
    <w:rsid w:val="00410E32"/>
    <w:rsid w:val="00433DBD"/>
    <w:rsid w:val="004360A1"/>
    <w:rsid w:val="004546BC"/>
    <w:rsid w:val="004572FF"/>
    <w:rsid w:val="004610F8"/>
    <w:rsid w:val="0046413C"/>
    <w:rsid w:val="004A2CEC"/>
    <w:rsid w:val="004B6D21"/>
    <w:rsid w:val="004C5951"/>
    <w:rsid w:val="004C5A8A"/>
    <w:rsid w:val="004D077C"/>
    <w:rsid w:val="004D24D6"/>
    <w:rsid w:val="004F17D9"/>
    <w:rsid w:val="004F7986"/>
    <w:rsid w:val="00555F91"/>
    <w:rsid w:val="005565E2"/>
    <w:rsid w:val="005726C9"/>
    <w:rsid w:val="0058039D"/>
    <w:rsid w:val="0058480A"/>
    <w:rsid w:val="00596C37"/>
    <w:rsid w:val="005D498B"/>
    <w:rsid w:val="005E6F3F"/>
    <w:rsid w:val="00617A64"/>
    <w:rsid w:val="006209B1"/>
    <w:rsid w:val="00621C26"/>
    <w:rsid w:val="00631421"/>
    <w:rsid w:val="00633C49"/>
    <w:rsid w:val="00643EF3"/>
    <w:rsid w:val="006506A8"/>
    <w:rsid w:val="006548D1"/>
    <w:rsid w:val="00670528"/>
    <w:rsid w:val="0069419C"/>
    <w:rsid w:val="006A57CA"/>
    <w:rsid w:val="006B1D28"/>
    <w:rsid w:val="006D64A9"/>
    <w:rsid w:val="006E3134"/>
    <w:rsid w:val="006E5848"/>
    <w:rsid w:val="007313FB"/>
    <w:rsid w:val="00732020"/>
    <w:rsid w:val="00751CFA"/>
    <w:rsid w:val="007528A0"/>
    <w:rsid w:val="00766879"/>
    <w:rsid w:val="0077226D"/>
    <w:rsid w:val="00782B1F"/>
    <w:rsid w:val="007A3F39"/>
    <w:rsid w:val="007F0086"/>
    <w:rsid w:val="00801B78"/>
    <w:rsid w:val="00813885"/>
    <w:rsid w:val="00822463"/>
    <w:rsid w:val="00827F7D"/>
    <w:rsid w:val="008312CE"/>
    <w:rsid w:val="008410D0"/>
    <w:rsid w:val="00841833"/>
    <w:rsid w:val="00845900"/>
    <w:rsid w:val="00846E61"/>
    <w:rsid w:val="008513A0"/>
    <w:rsid w:val="00853B00"/>
    <w:rsid w:val="008904DB"/>
    <w:rsid w:val="00890EF4"/>
    <w:rsid w:val="008C24DE"/>
    <w:rsid w:val="008D322F"/>
    <w:rsid w:val="008D6DDE"/>
    <w:rsid w:val="008D6FF9"/>
    <w:rsid w:val="008E0826"/>
    <w:rsid w:val="008E165B"/>
    <w:rsid w:val="00913BE3"/>
    <w:rsid w:val="009339E6"/>
    <w:rsid w:val="0095148C"/>
    <w:rsid w:val="0096356E"/>
    <w:rsid w:val="00963647"/>
    <w:rsid w:val="00972D9A"/>
    <w:rsid w:val="00985943"/>
    <w:rsid w:val="00985DA2"/>
    <w:rsid w:val="009A32AB"/>
    <w:rsid w:val="009D6323"/>
    <w:rsid w:val="009D7924"/>
    <w:rsid w:val="009E1F43"/>
    <w:rsid w:val="00A072F7"/>
    <w:rsid w:val="00A2080C"/>
    <w:rsid w:val="00A23AE4"/>
    <w:rsid w:val="00A87C55"/>
    <w:rsid w:val="00AB60E3"/>
    <w:rsid w:val="00AB79E2"/>
    <w:rsid w:val="00AE36CC"/>
    <w:rsid w:val="00AF1BF0"/>
    <w:rsid w:val="00B07516"/>
    <w:rsid w:val="00B1764A"/>
    <w:rsid w:val="00B400C8"/>
    <w:rsid w:val="00B42A05"/>
    <w:rsid w:val="00B66A27"/>
    <w:rsid w:val="00B71AE2"/>
    <w:rsid w:val="00B75FEE"/>
    <w:rsid w:val="00B85BA5"/>
    <w:rsid w:val="00BB0766"/>
    <w:rsid w:val="00BB6D3E"/>
    <w:rsid w:val="00BD7AC1"/>
    <w:rsid w:val="00BF415C"/>
    <w:rsid w:val="00C14A0A"/>
    <w:rsid w:val="00C179B2"/>
    <w:rsid w:val="00C376C1"/>
    <w:rsid w:val="00C4719D"/>
    <w:rsid w:val="00C55087"/>
    <w:rsid w:val="00C63AAC"/>
    <w:rsid w:val="00C70BE9"/>
    <w:rsid w:val="00C74548"/>
    <w:rsid w:val="00C74609"/>
    <w:rsid w:val="00CB2D24"/>
    <w:rsid w:val="00CC11CF"/>
    <w:rsid w:val="00CC62BA"/>
    <w:rsid w:val="00CD426D"/>
    <w:rsid w:val="00CE67E1"/>
    <w:rsid w:val="00CF0659"/>
    <w:rsid w:val="00CF0D08"/>
    <w:rsid w:val="00CF2F37"/>
    <w:rsid w:val="00D12EFA"/>
    <w:rsid w:val="00D152D8"/>
    <w:rsid w:val="00D34799"/>
    <w:rsid w:val="00D45034"/>
    <w:rsid w:val="00D50CCD"/>
    <w:rsid w:val="00D6670D"/>
    <w:rsid w:val="00DA37EF"/>
    <w:rsid w:val="00DA5145"/>
    <w:rsid w:val="00DA6736"/>
    <w:rsid w:val="00DD2FAB"/>
    <w:rsid w:val="00E05BC5"/>
    <w:rsid w:val="00E05CA2"/>
    <w:rsid w:val="00E21C29"/>
    <w:rsid w:val="00E2401C"/>
    <w:rsid w:val="00E3304C"/>
    <w:rsid w:val="00E3313D"/>
    <w:rsid w:val="00E41386"/>
    <w:rsid w:val="00E50510"/>
    <w:rsid w:val="00E6104C"/>
    <w:rsid w:val="00E9688A"/>
    <w:rsid w:val="00EA310E"/>
    <w:rsid w:val="00EA410A"/>
    <w:rsid w:val="00EB7D1A"/>
    <w:rsid w:val="00ED1589"/>
    <w:rsid w:val="00EF665A"/>
    <w:rsid w:val="00F1776C"/>
    <w:rsid w:val="00F241AD"/>
    <w:rsid w:val="00F30303"/>
    <w:rsid w:val="00F34EA0"/>
    <w:rsid w:val="00F47226"/>
    <w:rsid w:val="00F5338B"/>
    <w:rsid w:val="00F560A3"/>
    <w:rsid w:val="00F801FA"/>
    <w:rsid w:val="00F807FE"/>
    <w:rsid w:val="00F82611"/>
    <w:rsid w:val="00F876FF"/>
    <w:rsid w:val="00FB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F87477"/>
  <w15:chartTrackingRefBased/>
  <w15:docId w15:val="{C68D708A-4CE5-490D-A355-10812BE5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670D"/>
    <w:pPr>
      <w:spacing w:line="256" w:lineRule="auto"/>
    </w:pPr>
    <w:rPr>
      <w:rFonts w:ascii="Calibri" w:eastAsia="Calibri" w:hAnsi="Calibri" w:cs="Calibri"/>
      <w:color w:val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37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6670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097E7B"/>
    <w:pPr>
      <w:spacing w:after="0" w:line="240" w:lineRule="auto"/>
    </w:pPr>
    <w:rPr>
      <w:rFonts w:ascii="Arial" w:eastAsia="AtlasGrotesk-Light" w:hAnsi="Arial" w:cs="Arial"/>
      <w:i/>
      <w:color w:val="FF0000"/>
      <w:sz w:val="16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2374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60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C1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60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C1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0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yperlink" Target="https://www.christies.com/en/services" TargetMode="External"/><Relationship Id="rId26" Type="http://schemas.openxmlformats.org/officeDocument/2006/relationships/hyperlink" Target="https://www.christies.com/about-us/corporate-social-responsibility" TargetMode="External"/><Relationship Id="rId39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hyperlink" Target="https://www.christies.com/departments/index.aspx" TargetMode="External"/><Relationship Id="rId34" Type="http://schemas.openxmlformats.org/officeDocument/2006/relationships/image" Target="cid:image003.png@01D6E9A9.06705BE0" TargetMode="External"/><Relationship Id="rId42" Type="http://schemas.openxmlformats.org/officeDocument/2006/relationships/image" Target="media/image11.png"/><Relationship Id="rId47" Type="http://schemas.openxmlformats.org/officeDocument/2006/relationships/image" Target="cid:image011.jpg@01D6E9A9.260F4C90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mailto:aude.campanelli@289consulting.com" TargetMode="External"/><Relationship Id="rId25" Type="http://schemas.openxmlformats.org/officeDocument/2006/relationships/hyperlink" Target="https://www.christies.com/privatesales/index?lid=1&amp;sc_lang=en" TargetMode="External"/><Relationship Id="rId33" Type="http://schemas.openxmlformats.org/officeDocument/2006/relationships/image" Target="media/image8.png"/><Relationship Id="rId38" Type="http://schemas.openxmlformats.org/officeDocument/2006/relationships/hyperlink" Target="https://urldefense.com/v3/__https:/www.youtube.com/user/christiesauctions__;!!P_Kt4LKRGgsL!VEPvuZfioJd6UtFxrBbaFJDLD2OlZ-PinCYTR1nx_H-wPcKgOm2ieZxR-x7CFZhL5g$" TargetMode="External"/><Relationship Id="rId46" Type="http://schemas.openxmlformats.org/officeDocument/2006/relationships/image" Target="media/image14.jpeg"/><Relationship Id="rId2" Type="http://schemas.openxmlformats.org/officeDocument/2006/relationships/customXml" Target="../customXml/item2.xml"/><Relationship Id="rId16" Type="http://schemas.openxmlformats.org/officeDocument/2006/relationships/hyperlink" Target="mailto:marine.lemonnier@289consulting.com" TargetMode="External"/><Relationship Id="rId20" Type="http://schemas.openxmlformats.org/officeDocument/2006/relationships/hyperlink" Target="https://www.christies.com/calendar/" TargetMode="External"/><Relationship Id="rId29" Type="http://schemas.openxmlformats.org/officeDocument/2006/relationships/hyperlink" Target="https://urldefense.com/v3/__https:/www.facebook.com/Christies/__;!!P_Kt4LKRGgsL!VEPvuZfioJd6UtFxrBbaFJDLD2OlZ-PinCYTR1nx_H-wPcKgOm2ieZxR-x5QEpbaBw$" TargetMode="External"/><Relationship Id="rId41" Type="http://schemas.openxmlformats.org/officeDocument/2006/relationships/hyperlink" Target="https://urldefense.com/v3/__https:/www.pinterest.co.uk/christiesinc__;!!P_Kt4LKRGgsL!VEPvuZfioJd6UtFxrBbaFJDLD2OlZ-PinCYTR1nx_H-wPcKgOm2ieZxR-x4h1LFgLg$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yperlink" Target="https://www.christies.com/features/jeff-koons-rabbit-own-the-controversy-9804-3.aspx" TargetMode="External"/><Relationship Id="rId32" Type="http://schemas.openxmlformats.org/officeDocument/2006/relationships/hyperlink" Target="https://urldefense.com/v3/__https:/twitter.com/ChristiesInc__;!!P_Kt4LKRGgsL!VEPvuZfioJd6UtFxrBbaFJDLD2OlZ-PinCYTR1nx_H-wPcKgOm2ieZxR-x4RfLNjew$" TargetMode="External"/><Relationship Id="rId37" Type="http://schemas.openxmlformats.org/officeDocument/2006/relationships/image" Target="cid:image004.png@01D6E9A9.06705BE0" TargetMode="External"/><Relationship Id="rId40" Type="http://schemas.openxmlformats.org/officeDocument/2006/relationships/image" Target="cid:image005.png@01D6E9A9.06705BE0" TargetMode="External"/><Relationship Id="rId45" Type="http://schemas.openxmlformats.org/officeDocument/2006/relationships/image" Target="media/image13.png"/><Relationship Id="rId5" Type="http://schemas.openxmlformats.org/officeDocument/2006/relationships/settings" Target="settings.xml"/><Relationship Id="rId15" Type="http://schemas.openxmlformats.org/officeDocument/2006/relationships/hyperlink" Target="mailto:akindermann@christies.com" TargetMode="External"/><Relationship Id="rId23" Type="http://schemas.openxmlformats.org/officeDocument/2006/relationships/hyperlink" Target="https://www.christies.com/lot/lot-6369449" TargetMode="External"/><Relationship Id="rId28" Type="http://schemas.openxmlformats.org/officeDocument/2006/relationships/hyperlink" Target="http://www.christies.com/" TargetMode="External"/><Relationship Id="rId36" Type="http://schemas.openxmlformats.org/officeDocument/2006/relationships/image" Target="media/image9.png"/><Relationship Id="rId49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s://www.christies.com/locations/" TargetMode="External"/><Relationship Id="rId31" Type="http://schemas.openxmlformats.org/officeDocument/2006/relationships/image" Target="cid:image002.png@01D6E9A9.06705BE0" TargetMode="External"/><Relationship Id="rId44" Type="http://schemas.openxmlformats.org/officeDocument/2006/relationships/image" Target="media/image1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hyperlink" Target="https://www.christies.com/en/lot/lot-6110563" TargetMode="External"/><Relationship Id="rId27" Type="http://schemas.openxmlformats.org/officeDocument/2006/relationships/hyperlink" Target="https://www.christies.com/features?sc_lang=en&amp;lid=1" TargetMode="External"/><Relationship Id="rId30" Type="http://schemas.openxmlformats.org/officeDocument/2006/relationships/image" Target="media/image7.png"/><Relationship Id="rId35" Type="http://schemas.openxmlformats.org/officeDocument/2006/relationships/hyperlink" Target="https://urldefense.com/v3/__https:/www.instagram.com/christiesinc/__;!!P_Kt4LKRGgsL!VEPvuZfioJd6UtFxrBbaFJDLD2OlZ-PinCYTR1nx_H-wPcKgOm2ieZxR-x6GcYcQfA$" TargetMode="External"/><Relationship Id="rId43" Type="http://schemas.openxmlformats.org/officeDocument/2006/relationships/image" Target="cid:image006.png@01D6E9A9.06705BE0" TargetMode="External"/><Relationship Id="rId48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754A27A8B7A4991EDFC50BFAA2EE4" ma:contentTypeVersion="14" ma:contentTypeDescription="Create a new document." ma:contentTypeScope="" ma:versionID="ed8f3b17ab6b98b84d91058992c7660d">
  <xsd:schema xmlns:xsd="http://www.w3.org/2001/XMLSchema" xmlns:xs="http://www.w3.org/2001/XMLSchema" xmlns:p="http://schemas.microsoft.com/office/2006/metadata/properties" xmlns:ns3="4fe256b6-3608-44a8-9b50-cbf48654da66" xmlns:ns4="99d67775-78b5-4726-9b65-0dfe9aa23418" targetNamespace="http://schemas.microsoft.com/office/2006/metadata/properties" ma:root="true" ma:fieldsID="c86e1129815b267b17dee33ecb69a3f1" ns3:_="" ns4:_="">
    <xsd:import namespace="4fe256b6-3608-44a8-9b50-cbf48654da66"/>
    <xsd:import namespace="99d67775-78b5-4726-9b65-0dfe9aa234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256b6-3608-44a8-9b50-cbf48654d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67775-78b5-4726-9b65-0dfe9aa2341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67071A-C7EE-4291-8A66-2B0487741AF3}">
  <ds:schemaRefs>
    <ds:schemaRef ds:uri="http://purl.org/dc/terms/"/>
    <ds:schemaRef ds:uri="4fe256b6-3608-44a8-9b50-cbf48654da66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9d67775-78b5-4726-9b65-0dfe9aa2341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828073B-4180-40FC-BE83-EE59870896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E74108-C647-49BE-AF07-9CCF86362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e256b6-3608-44a8-9b50-cbf48654da66"/>
    <ds:schemaRef ds:uri="99d67775-78b5-4726-9b65-0dfe9aa23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981</Words>
  <Characters>5598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Kindermann, Alexandra</dc:creator>
  <cp:keywords/>
  <dc:description/>
  <cp:lastModifiedBy>Fogden, Amy</cp:lastModifiedBy>
  <cp:revision>2</cp:revision>
  <cp:lastPrinted>2022-11-07T18:58:00Z</cp:lastPrinted>
  <dcterms:created xsi:type="dcterms:W3CDTF">2022-11-08T10:24:00Z</dcterms:created>
  <dcterms:modified xsi:type="dcterms:W3CDTF">2022-11-08T10:24:00Z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0x010100F26754A27A8B7A4991EDFC50BFAA2EE4</vt:lpwstr>
  </property>
</Properties>
</file>