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67C7B" w14:textId="77777777" w:rsidR="00BB3355" w:rsidRDefault="00BB3355" w:rsidP="00BB3355">
      <w:pPr>
        <w:spacing w:line="257" w:lineRule="auto"/>
        <w:jc w:val="center"/>
        <w:rPr>
          <w:rFonts w:ascii="Calibri" w:eastAsia="Calibri" w:hAnsi="Calibri" w:cs="Calibri"/>
          <w:color w:val="000000" w:themeColor="text1"/>
        </w:rPr>
      </w:pPr>
      <w:r>
        <w:rPr>
          <w:noProof/>
        </w:rPr>
        <w:drawing>
          <wp:inline distT="0" distB="0" distL="0" distR="0" wp14:anchorId="546C0E54" wp14:editId="506E9484">
            <wp:extent cx="2914650" cy="342900"/>
            <wp:effectExtent l="0" t="0" r="0" b="0"/>
            <wp:docPr id="1401121363" name="Picture 140112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14650" cy="342900"/>
                    </a:xfrm>
                    <a:prstGeom prst="rect">
                      <a:avLst/>
                    </a:prstGeom>
                  </pic:spPr>
                </pic:pic>
              </a:graphicData>
            </a:graphic>
          </wp:inline>
        </w:drawing>
      </w:r>
    </w:p>
    <w:p w14:paraId="5BB24A55" w14:textId="77777777" w:rsidR="00BB3355" w:rsidRPr="00A6281B" w:rsidRDefault="00BB3355" w:rsidP="00BB3355">
      <w:pPr>
        <w:spacing w:line="257" w:lineRule="auto"/>
        <w:jc w:val="center"/>
        <w:rPr>
          <w:rFonts w:ascii="Arial" w:eastAsia="Arial" w:hAnsi="Arial" w:cs="Arial"/>
          <w:color w:val="000000" w:themeColor="text1"/>
          <w:spacing w:val="20"/>
          <w:sz w:val="18"/>
          <w:szCs w:val="18"/>
        </w:rPr>
      </w:pPr>
      <w:r w:rsidRPr="00A6281B">
        <w:rPr>
          <w:rFonts w:ascii="Arial" w:eastAsia="Arial" w:hAnsi="Arial" w:cs="Arial"/>
          <w:color w:val="000000" w:themeColor="text1"/>
          <w:spacing w:val="20"/>
          <w:sz w:val="18"/>
          <w:szCs w:val="18"/>
        </w:rPr>
        <w:t>PRESS RELEASE | NEW YORK | FOR IMMEDIATE RELEASE: 28 SEPTEMBER 2023</w:t>
      </w:r>
    </w:p>
    <w:p w14:paraId="61DA7BF0" w14:textId="77777777" w:rsidR="00BB3355" w:rsidRDefault="00BB3355" w:rsidP="00BB3355">
      <w:pPr>
        <w:spacing w:before="220" w:after="220" w:line="257" w:lineRule="auto"/>
        <w:jc w:val="center"/>
        <w:rPr>
          <w:rFonts w:ascii="Arial" w:eastAsia="Arial" w:hAnsi="Arial" w:cs="Arial"/>
          <w:sz w:val="52"/>
          <w:szCs w:val="52"/>
        </w:rPr>
      </w:pPr>
      <w:r w:rsidRPr="00657C4E">
        <w:rPr>
          <w:rFonts w:ascii="Arial" w:eastAsia="Arial" w:hAnsi="Arial" w:cs="Arial"/>
          <w:sz w:val="52"/>
          <w:szCs w:val="52"/>
        </w:rPr>
        <w:t xml:space="preserve">MONET’S </w:t>
      </w:r>
      <w:r>
        <w:rPr>
          <w:rFonts w:ascii="Arial" w:eastAsia="Arial" w:hAnsi="Arial" w:cs="Arial"/>
          <w:sz w:val="52"/>
          <w:szCs w:val="52"/>
        </w:rPr>
        <w:t xml:space="preserve">NEVER-BEFORE-SEEN MASTERPIECE </w:t>
      </w:r>
      <w:r w:rsidRPr="00657C4E">
        <w:rPr>
          <w:rFonts w:ascii="Arial" w:eastAsia="Arial" w:hAnsi="Arial" w:cs="Arial"/>
          <w:i/>
          <w:iCs/>
          <w:color w:val="222222"/>
          <w:sz w:val="52"/>
          <w:szCs w:val="52"/>
        </w:rPr>
        <w:t>LE BASSIN AUX NYMPHÉAS</w:t>
      </w:r>
      <w:r w:rsidRPr="00657C4E">
        <w:rPr>
          <w:rFonts w:ascii="Arial" w:eastAsia="Arial" w:hAnsi="Arial" w:cs="Arial"/>
          <w:color w:val="222222"/>
          <w:sz w:val="52"/>
          <w:szCs w:val="52"/>
        </w:rPr>
        <w:t xml:space="preserve"> </w:t>
      </w:r>
      <w:r w:rsidRPr="00657C4E">
        <w:rPr>
          <w:rFonts w:ascii="Arial" w:eastAsia="Arial" w:hAnsi="Arial" w:cs="Arial"/>
          <w:sz w:val="52"/>
          <w:szCs w:val="52"/>
        </w:rPr>
        <w:t>WILL HIGHLIGHT CHRISTIE’S 20</w:t>
      </w:r>
      <w:r w:rsidRPr="00657C4E">
        <w:rPr>
          <w:rFonts w:ascii="Arial" w:eastAsia="Arial" w:hAnsi="Arial" w:cs="Arial"/>
          <w:sz w:val="52"/>
          <w:szCs w:val="52"/>
          <w:vertAlign w:val="superscript"/>
        </w:rPr>
        <w:t>TH</w:t>
      </w:r>
      <w:r>
        <w:rPr>
          <w:rFonts w:ascii="Arial" w:eastAsia="Arial" w:hAnsi="Arial" w:cs="Arial"/>
          <w:sz w:val="52"/>
          <w:szCs w:val="52"/>
        </w:rPr>
        <w:t xml:space="preserve"> </w:t>
      </w:r>
      <w:r w:rsidRPr="00657C4E">
        <w:rPr>
          <w:rFonts w:ascii="Arial" w:eastAsia="Arial" w:hAnsi="Arial" w:cs="Arial"/>
          <w:sz w:val="52"/>
          <w:szCs w:val="52"/>
        </w:rPr>
        <w:t>CENTURY EVENING SALE</w:t>
      </w:r>
    </w:p>
    <w:p w14:paraId="15D196F5" w14:textId="577362A0" w:rsidR="00BB3355" w:rsidRDefault="007D3C2A" w:rsidP="00BB3355">
      <w:pPr>
        <w:spacing w:after="0"/>
        <w:jc w:val="center"/>
      </w:pPr>
      <w:r>
        <w:rPr>
          <w:noProof/>
        </w:rPr>
        <w:drawing>
          <wp:inline distT="0" distB="0" distL="0" distR="0" wp14:anchorId="009B6A99" wp14:editId="5551FAFD">
            <wp:extent cx="68580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371850"/>
                    </a:xfrm>
                    <a:prstGeom prst="rect">
                      <a:avLst/>
                    </a:prstGeom>
                  </pic:spPr>
                </pic:pic>
              </a:graphicData>
            </a:graphic>
          </wp:inline>
        </w:drawing>
      </w:r>
    </w:p>
    <w:p w14:paraId="2498F6A5" w14:textId="77777777" w:rsidR="00BB3355" w:rsidRPr="001B081D" w:rsidRDefault="00BB3355" w:rsidP="00BB3355">
      <w:pPr>
        <w:spacing w:after="0"/>
        <w:jc w:val="center"/>
        <w:rPr>
          <w:rFonts w:ascii="Arial" w:hAnsi="Arial" w:cs="Arial"/>
          <w:b/>
          <w:bCs/>
          <w:sz w:val="16"/>
          <w:szCs w:val="16"/>
          <w:lang w:val="fr-FR"/>
        </w:rPr>
      </w:pPr>
      <w:r w:rsidRPr="001B081D">
        <w:rPr>
          <w:rFonts w:ascii="Arial" w:hAnsi="Arial" w:cs="Arial"/>
          <w:b/>
          <w:bCs/>
          <w:sz w:val="16"/>
          <w:szCs w:val="16"/>
          <w:lang w:val="fr-FR"/>
        </w:rPr>
        <w:t>CLAUDE MONET (1840-1926)</w:t>
      </w:r>
    </w:p>
    <w:p w14:paraId="1B3ACFEA" w14:textId="77777777" w:rsidR="00BB3355" w:rsidRPr="001B081D" w:rsidRDefault="00BB3355" w:rsidP="00BB3355">
      <w:pPr>
        <w:spacing w:after="0"/>
        <w:jc w:val="center"/>
        <w:rPr>
          <w:rFonts w:ascii="Arial" w:hAnsi="Arial" w:cs="Arial"/>
          <w:i/>
          <w:iCs/>
          <w:sz w:val="16"/>
          <w:szCs w:val="16"/>
          <w:lang w:val="fr-FR"/>
        </w:rPr>
      </w:pPr>
      <w:r w:rsidRPr="001B081D">
        <w:rPr>
          <w:rFonts w:ascii="Arial" w:hAnsi="Arial" w:cs="Arial"/>
          <w:i/>
          <w:iCs/>
          <w:sz w:val="16"/>
          <w:szCs w:val="16"/>
          <w:lang w:val="fr-FR"/>
        </w:rPr>
        <w:t>Le bassin aux nymphéas</w:t>
      </w:r>
    </w:p>
    <w:p w14:paraId="3A4711C9" w14:textId="77777777" w:rsidR="00BB3355" w:rsidRPr="004B7D55" w:rsidRDefault="00BB3355" w:rsidP="00BB3355">
      <w:pPr>
        <w:spacing w:after="0"/>
        <w:jc w:val="center"/>
        <w:rPr>
          <w:rFonts w:ascii="Arial" w:hAnsi="Arial" w:cs="Arial"/>
          <w:sz w:val="16"/>
          <w:szCs w:val="16"/>
        </w:rPr>
      </w:pPr>
      <w:r w:rsidRPr="004B7D55">
        <w:rPr>
          <w:rFonts w:ascii="Arial" w:hAnsi="Arial" w:cs="Arial"/>
          <w:sz w:val="16"/>
          <w:szCs w:val="16"/>
        </w:rPr>
        <w:t>oil on canvas</w:t>
      </w:r>
    </w:p>
    <w:p w14:paraId="53821453" w14:textId="77777777" w:rsidR="00BB3355" w:rsidRDefault="00BB3355" w:rsidP="00BB3355">
      <w:pPr>
        <w:spacing w:after="0"/>
        <w:jc w:val="center"/>
        <w:rPr>
          <w:rFonts w:ascii="Arial" w:hAnsi="Arial" w:cs="Arial"/>
          <w:sz w:val="16"/>
          <w:szCs w:val="16"/>
        </w:rPr>
      </w:pPr>
      <w:r w:rsidRPr="004B7D55">
        <w:rPr>
          <w:rFonts w:ascii="Arial" w:hAnsi="Arial" w:cs="Arial"/>
          <w:sz w:val="16"/>
          <w:szCs w:val="16"/>
        </w:rPr>
        <w:t>Painted circa 1917-1919</w:t>
      </w:r>
    </w:p>
    <w:p w14:paraId="405298DB" w14:textId="77777777" w:rsidR="00BB3355" w:rsidRPr="004B7D55" w:rsidRDefault="00BB3355" w:rsidP="00BB3355">
      <w:pPr>
        <w:spacing w:after="0"/>
        <w:jc w:val="center"/>
        <w:rPr>
          <w:rFonts w:ascii="Arial" w:hAnsi="Arial" w:cs="Arial"/>
          <w:sz w:val="16"/>
          <w:szCs w:val="16"/>
        </w:rPr>
      </w:pPr>
      <w:r>
        <w:rPr>
          <w:rFonts w:ascii="Arial" w:hAnsi="Arial" w:cs="Arial"/>
          <w:sz w:val="16"/>
          <w:szCs w:val="16"/>
        </w:rPr>
        <w:t>Estimate on request</w:t>
      </w:r>
    </w:p>
    <w:p w14:paraId="3BBEE832" w14:textId="77777777" w:rsidR="00BB3355" w:rsidRDefault="00BB3355" w:rsidP="00BB3355">
      <w:pPr>
        <w:spacing w:after="0"/>
        <w:jc w:val="center"/>
      </w:pPr>
    </w:p>
    <w:p w14:paraId="25DE8974" w14:textId="1A263363" w:rsidR="00BB3355" w:rsidRPr="00A94DF4" w:rsidRDefault="00BB3355" w:rsidP="00BB3355">
      <w:pPr>
        <w:autoSpaceDE w:val="0"/>
        <w:autoSpaceDN w:val="0"/>
        <w:adjustRightInd w:val="0"/>
        <w:spacing w:after="0" w:line="240" w:lineRule="auto"/>
        <w:jc w:val="both"/>
        <w:rPr>
          <w:rFonts w:ascii="Arial" w:eastAsia="Arial" w:hAnsi="Arial" w:cs="Arial"/>
          <w:color w:val="222222"/>
          <w:sz w:val="24"/>
          <w:szCs w:val="24"/>
        </w:rPr>
      </w:pPr>
      <w:r w:rsidRPr="000700A9">
        <w:rPr>
          <w:rFonts w:ascii="Arial" w:eastAsia="Arial" w:hAnsi="Arial" w:cs="Arial"/>
          <w:b/>
          <w:bCs/>
          <w:color w:val="000000" w:themeColor="text1"/>
          <w:sz w:val="24"/>
          <w:szCs w:val="24"/>
        </w:rPr>
        <w:t xml:space="preserve">NEW YORK </w:t>
      </w:r>
      <w:r w:rsidRPr="000700A9">
        <w:rPr>
          <w:rFonts w:ascii="Arial" w:eastAsia="Arial" w:hAnsi="Arial" w:cs="Arial"/>
          <w:color w:val="000000" w:themeColor="text1"/>
          <w:sz w:val="24"/>
          <w:szCs w:val="24"/>
        </w:rPr>
        <w:t>–</w:t>
      </w:r>
      <w:r w:rsidRPr="000700A9">
        <w:rPr>
          <w:rFonts w:ascii="Arial" w:eastAsia="Arial" w:hAnsi="Arial" w:cs="Arial"/>
          <w:color w:val="222222"/>
          <w:sz w:val="24"/>
          <w:szCs w:val="24"/>
        </w:rPr>
        <w:t xml:space="preserve"> Christie’s is proud to present </w:t>
      </w:r>
      <w:r w:rsidRPr="000700A9">
        <w:rPr>
          <w:rFonts w:ascii="Arial" w:eastAsia="Arial" w:hAnsi="Arial" w:cs="Arial"/>
          <w:i/>
          <w:iCs/>
          <w:color w:val="222222"/>
          <w:sz w:val="24"/>
          <w:szCs w:val="24"/>
        </w:rPr>
        <w:t xml:space="preserve">Le </w:t>
      </w:r>
      <w:proofErr w:type="spellStart"/>
      <w:r w:rsidRPr="000700A9">
        <w:rPr>
          <w:rFonts w:ascii="Arial" w:eastAsia="Arial" w:hAnsi="Arial" w:cs="Arial"/>
          <w:i/>
          <w:iCs/>
          <w:color w:val="222222"/>
          <w:sz w:val="24"/>
          <w:szCs w:val="24"/>
        </w:rPr>
        <w:t>bassin</w:t>
      </w:r>
      <w:proofErr w:type="spellEnd"/>
      <w:r w:rsidRPr="000700A9">
        <w:rPr>
          <w:rFonts w:ascii="Arial" w:eastAsia="Arial" w:hAnsi="Arial" w:cs="Arial"/>
          <w:i/>
          <w:iCs/>
          <w:color w:val="222222"/>
          <w:sz w:val="24"/>
          <w:szCs w:val="24"/>
        </w:rPr>
        <w:t xml:space="preserve"> aux </w:t>
      </w:r>
      <w:proofErr w:type="spellStart"/>
      <w:r w:rsidRPr="000700A9">
        <w:rPr>
          <w:rFonts w:ascii="Arial" w:eastAsia="Arial" w:hAnsi="Arial" w:cs="Arial"/>
          <w:i/>
          <w:iCs/>
          <w:color w:val="222222"/>
          <w:sz w:val="24"/>
          <w:szCs w:val="24"/>
        </w:rPr>
        <w:t>nymphéas</w:t>
      </w:r>
      <w:proofErr w:type="spellEnd"/>
      <w:r w:rsidRPr="000700A9">
        <w:rPr>
          <w:rFonts w:ascii="Arial" w:eastAsia="Arial" w:hAnsi="Arial" w:cs="Arial"/>
          <w:color w:val="222222"/>
          <w:sz w:val="24"/>
          <w:szCs w:val="24"/>
        </w:rPr>
        <w:t xml:space="preserve">, </w:t>
      </w:r>
      <w:r>
        <w:rPr>
          <w:rFonts w:ascii="Arial" w:eastAsia="Arial" w:hAnsi="Arial" w:cs="Arial"/>
          <w:color w:val="222222"/>
          <w:sz w:val="24"/>
          <w:szCs w:val="24"/>
        </w:rPr>
        <w:t>one of the artist’s monumental canvases from his celebrated water lily</w:t>
      </w:r>
      <w:r w:rsidRPr="000700A9">
        <w:rPr>
          <w:rFonts w:ascii="Arial" w:eastAsia="Arial" w:hAnsi="Arial" w:cs="Arial"/>
          <w:color w:val="222222"/>
          <w:sz w:val="24"/>
          <w:szCs w:val="24"/>
        </w:rPr>
        <w:t xml:space="preserve"> series</w:t>
      </w:r>
      <w:r>
        <w:rPr>
          <w:rFonts w:ascii="Arial" w:eastAsia="Arial" w:hAnsi="Arial" w:cs="Arial"/>
          <w:color w:val="222222"/>
          <w:sz w:val="24"/>
          <w:szCs w:val="24"/>
        </w:rPr>
        <w:t>, as the leading highlight of the 20</w:t>
      </w:r>
      <w:r w:rsidRPr="00FE00C4">
        <w:rPr>
          <w:rFonts w:ascii="Arial" w:eastAsia="Arial" w:hAnsi="Arial" w:cs="Arial"/>
          <w:color w:val="222222"/>
          <w:sz w:val="24"/>
          <w:szCs w:val="24"/>
          <w:vertAlign w:val="superscript"/>
        </w:rPr>
        <w:t>th</w:t>
      </w:r>
      <w:r>
        <w:rPr>
          <w:rFonts w:ascii="Arial" w:eastAsia="Arial" w:hAnsi="Arial" w:cs="Arial"/>
          <w:color w:val="222222"/>
          <w:sz w:val="24"/>
          <w:szCs w:val="24"/>
        </w:rPr>
        <w:t xml:space="preserve"> Century Evening Sale on November 9, 2023. </w:t>
      </w:r>
      <w:r w:rsidRPr="000700A9">
        <w:rPr>
          <w:rFonts w:ascii="Arial" w:hAnsi="Arial" w:cs="Arial"/>
          <w:sz w:val="24"/>
          <w:szCs w:val="24"/>
        </w:rPr>
        <w:t>Modern and timeless</w:t>
      </w:r>
      <w:r w:rsidR="00A95244">
        <w:rPr>
          <w:rFonts w:ascii="Arial" w:hAnsi="Arial" w:cs="Arial"/>
          <w:sz w:val="24"/>
          <w:szCs w:val="24"/>
        </w:rPr>
        <w:t>,</w:t>
      </w:r>
      <w:r w:rsidR="00AC3167" w:rsidRPr="00AC3167">
        <w:rPr>
          <w:rFonts w:ascii="Arial" w:eastAsia="Arial" w:hAnsi="Arial" w:cs="Arial"/>
          <w:i/>
          <w:iCs/>
          <w:color w:val="222222"/>
          <w:sz w:val="24"/>
          <w:szCs w:val="24"/>
        </w:rPr>
        <w:t xml:space="preserve"> </w:t>
      </w:r>
      <w:r w:rsidR="00AC3167" w:rsidRPr="000700A9">
        <w:rPr>
          <w:rFonts w:ascii="Arial" w:eastAsia="Arial" w:hAnsi="Arial" w:cs="Arial"/>
          <w:i/>
          <w:iCs/>
          <w:color w:val="222222"/>
          <w:sz w:val="24"/>
          <w:szCs w:val="24"/>
        </w:rPr>
        <w:t xml:space="preserve">Le </w:t>
      </w:r>
      <w:proofErr w:type="spellStart"/>
      <w:r w:rsidR="00AC3167" w:rsidRPr="000700A9">
        <w:rPr>
          <w:rFonts w:ascii="Arial" w:eastAsia="Arial" w:hAnsi="Arial" w:cs="Arial"/>
          <w:i/>
          <w:iCs/>
          <w:color w:val="222222"/>
          <w:sz w:val="24"/>
          <w:szCs w:val="24"/>
        </w:rPr>
        <w:t>bassin</w:t>
      </w:r>
      <w:proofErr w:type="spellEnd"/>
      <w:r w:rsidR="00AC3167" w:rsidRPr="000700A9">
        <w:rPr>
          <w:rFonts w:ascii="Arial" w:eastAsia="Arial" w:hAnsi="Arial" w:cs="Arial"/>
          <w:i/>
          <w:iCs/>
          <w:color w:val="222222"/>
          <w:sz w:val="24"/>
          <w:szCs w:val="24"/>
        </w:rPr>
        <w:t xml:space="preserve"> aux </w:t>
      </w:r>
      <w:proofErr w:type="spellStart"/>
      <w:r w:rsidR="00AC3167" w:rsidRPr="000700A9">
        <w:rPr>
          <w:rFonts w:ascii="Arial" w:eastAsia="Arial" w:hAnsi="Arial" w:cs="Arial"/>
          <w:i/>
          <w:iCs/>
          <w:color w:val="222222"/>
          <w:sz w:val="24"/>
          <w:szCs w:val="24"/>
        </w:rPr>
        <w:t>nymphéas</w:t>
      </w:r>
      <w:proofErr w:type="spellEnd"/>
      <w:r w:rsidR="00AC3167">
        <w:rPr>
          <w:rFonts w:ascii="Arial" w:hAnsi="Arial" w:cs="Arial"/>
          <w:sz w:val="24"/>
          <w:szCs w:val="24"/>
        </w:rPr>
        <w:t xml:space="preserve"> </w:t>
      </w:r>
      <w:r>
        <w:rPr>
          <w:rFonts w:ascii="Arial" w:hAnsi="Arial" w:cs="Arial"/>
          <w:sz w:val="24"/>
          <w:szCs w:val="24"/>
        </w:rPr>
        <w:t xml:space="preserve">captures the dynamism and beauty of nature’s transience, exploring </w:t>
      </w:r>
      <w:r w:rsidR="00CD1797">
        <w:rPr>
          <w:rFonts w:ascii="Arial" w:hAnsi="Arial" w:cs="Arial"/>
          <w:sz w:val="24"/>
          <w:szCs w:val="24"/>
        </w:rPr>
        <w:t>the</w:t>
      </w:r>
      <w:r>
        <w:rPr>
          <w:rFonts w:ascii="Arial" w:hAnsi="Arial" w:cs="Arial"/>
          <w:sz w:val="24"/>
          <w:szCs w:val="24"/>
        </w:rPr>
        <w:t xml:space="preserve"> ephemeral atmosphere, seasonal blooms, watery depths, and glimmering reflections of light of Monet’s famed lily pond in Giverny. This superb example has been held</w:t>
      </w:r>
      <w:r w:rsidRPr="000700A9">
        <w:rPr>
          <w:rFonts w:ascii="Arial" w:hAnsi="Arial" w:cs="Arial"/>
          <w:sz w:val="24"/>
          <w:szCs w:val="24"/>
        </w:rPr>
        <w:t xml:space="preserve"> in the same family collection for </w:t>
      </w:r>
      <w:r>
        <w:rPr>
          <w:rFonts w:ascii="Arial" w:hAnsi="Arial" w:cs="Arial"/>
          <w:sz w:val="24"/>
          <w:szCs w:val="24"/>
        </w:rPr>
        <w:t>over</w:t>
      </w:r>
      <w:r w:rsidRPr="000700A9">
        <w:rPr>
          <w:rFonts w:ascii="Arial" w:hAnsi="Arial" w:cs="Arial"/>
          <w:sz w:val="24"/>
          <w:szCs w:val="24"/>
        </w:rPr>
        <w:t xml:space="preserve"> fifty years</w:t>
      </w:r>
      <w:r>
        <w:rPr>
          <w:rFonts w:ascii="Arial" w:hAnsi="Arial" w:cs="Arial"/>
          <w:sz w:val="24"/>
          <w:szCs w:val="24"/>
        </w:rPr>
        <w:t>. It is estimated to realize in excess of $65 million.</w:t>
      </w:r>
    </w:p>
    <w:p w14:paraId="654BDEF6" w14:textId="77777777" w:rsidR="00BB3355" w:rsidRDefault="00BB3355" w:rsidP="00BB3355">
      <w:pPr>
        <w:autoSpaceDE w:val="0"/>
        <w:autoSpaceDN w:val="0"/>
        <w:adjustRightInd w:val="0"/>
        <w:spacing w:after="0" w:line="240" w:lineRule="auto"/>
        <w:jc w:val="both"/>
        <w:rPr>
          <w:rFonts w:ascii="Arial" w:eastAsia="Arial" w:hAnsi="Arial" w:cs="Arial"/>
          <w:color w:val="222222"/>
          <w:sz w:val="24"/>
          <w:szCs w:val="24"/>
        </w:rPr>
      </w:pPr>
    </w:p>
    <w:p w14:paraId="49880554" w14:textId="47019C16" w:rsidR="00A95244" w:rsidRDefault="00BB3355" w:rsidP="00BB3355">
      <w:pPr>
        <w:autoSpaceDE w:val="0"/>
        <w:autoSpaceDN w:val="0"/>
        <w:adjustRightInd w:val="0"/>
        <w:spacing w:after="0" w:line="240" w:lineRule="auto"/>
        <w:jc w:val="both"/>
        <w:rPr>
          <w:rFonts w:ascii="Arial" w:eastAsia="Arial" w:hAnsi="Arial" w:cs="Arial"/>
          <w:color w:val="222222"/>
          <w:sz w:val="24"/>
          <w:szCs w:val="24"/>
        </w:rPr>
      </w:pPr>
      <w:r w:rsidRPr="00D628C2">
        <w:rPr>
          <w:rFonts w:ascii="Arial" w:eastAsia="Arial" w:hAnsi="Arial" w:cs="Arial"/>
          <w:b/>
          <w:bCs/>
          <w:color w:val="222222"/>
          <w:sz w:val="24"/>
          <w:szCs w:val="24"/>
        </w:rPr>
        <w:t>Max Carter, Christie’s Vice Chairman of 20</w:t>
      </w:r>
      <w:r w:rsidRPr="00D628C2">
        <w:rPr>
          <w:rFonts w:ascii="Arial" w:eastAsia="Arial" w:hAnsi="Arial" w:cs="Arial"/>
          <w:b/>
          <w:bCs/>
          <w:color w:val="222222"/>
          <w:sz w:val="24"/>
          <w:szCs w:val="24"/>
          <w:vertAlign w:val="superscript"/>
        </w:rPr>
        <w:t>th</w:t>
      </w:r>
      <w:r w:rsidRPr="00D628C2">
        <w:rPr>
          <w:rFonts w:ascii="Arial" w:eastAsia="Arial" w:hAnsi="Arial" w:cs="Arial"/>
          <w:b/>
          <w:bCs/>
          <w:color w:val="222222"/>
          <w:sz w:val="24"/>
          <w:szCs w:val="24"/>
        </w:rPr>
        <w:t xml:space="preserve"> and 21</w:t>
      </w:r>
      <w:r w:rsidRPr="00D628C2">
        <w:rPr>
          <w:rFonts w:ascii="Arial" w:eastAsia="Arial" w:hAnsi="Arial" w:cs="Arial"/>
          <w:b/>
          <w:bCs/>
          <w:color w:val="222222"/>
          <w:sz w:val="24"/>
          <w:szCs w:val="24"/>
          <w:vertAlign w:val="superscript"/>
        </w:rPr>
        <w:t>st</w:t>
      </w:r>
      <w:r w:rsidRPr="00D628C2">
        <w:rPr>
          <w:rFonts w:ascii="Arial" w:eastAsia="Arial" w:hAnsi="Arial" w:cs="Arial"/>
          <w:b/>
          <w:bCs/>
          <w:color w:val="222222"/>
          <w:sz w:val="24"/>
          <w:szCs w:val="24"/>
        </w:rPr>
        <w:t xml:space="preserve"> Century Art,</w:t>
      </w:r>
      <w:r>
        <w:rPr>
          <w:rFonts w:ascii="Arial" w:eastAsia="Arial" w:hAnsi="Arial" w:cs="Arial"/>
          <w:color w:val="222222"/>
          <w:sz w:val="24"/>
          <w:szCs w:val="24"/>
        </w:rPr>
        <w:t xml:space="preserve"> remarks: “</w:t>
      </w:r>
      <w:r w:rsidR="00997C46">
        <w:rPr>
          <w:rFonts w:ascii="Arial" w:eastAsia="Arial" w:hAnsi="Arial" w:cs="Arial"/>
          <w:i/>
          <w:iCs/>
          <w:color w:val="222222"/>
          <w:sz w:val="24"/>
          <w:szCs w:val="24"/>
        </w:rPr>
        <w:t>With Monet</w:t>
      </w:r>
      <w:r w:rsidR="00D37CF4" w:rsidRPr="00D37CF4">
        <w:rPr>
          <w:rFonts w:ascii="Arial" w:eastAsia="Arial" w:hAnsi="Arial" w:cs="Arial"/>
          <w:i/>
          <w:iCs/>
          <w:color w:val="222222"/>
          <w:sz w:val="24"/>
          <w:szCs w:val="24"/>
        </w:rPr>
        <w:t xml:space="preserve">, </w:t>
      </w:r>
      <w:r w:rsidR="00997C46">
        <w:rPr>
          <w:rFonts w:ascii="Arial" w:eastAsia="Arial" w:hAnsi="Arial" w:cs="Arial"/>
          <w:i/>
          <w:iCs/>
          <w:color w:val="222222"/>
          <w:sz w:val="24"/>
          <w:szCs w:val="24"/>
        </w:rPr>
        <w:t>seemingly everything has</w:t>
      </w:r>
      <w:r w:rsidR="00CF0CF8">
        <w:rPr>
          <w:rFonts w:ascii="Arial" w:eastAsia="Arial" w:hAnsi="Arial" w:cs="Arial"/>
          <w:i/>
          <w:iCs/>
          <w:color w:val="222222"/>
          <w:sz w:val="24"/>
          <w:szCs w:val="24"/>
        </w:rPr>
        <w:t xml:space="preserve"> already</w:t>
      </w:r>
      <w:r w:rsidR="00997C46">
        <w:rPr>
          <w:rFonts w:ascii="Arial" w:eastAsia="Arial" w:hAnsi="Arial" w:cs="Arial"/>
          <w:i/>
          <w:iCs/>
          <w:color w:val="222222"/>
          <w:sz w:val="24"/>
          <w:szCs w:val="24"/>
        </w:rPr>
        <w:t xml:space="preserve"> been seen or said</w:t>
      </w:r>
      <w:r w:rsidR="00D37CF4">
        <w:rPr>
          <w:rFonts w:ascii="Arial" w:eastAsia="Arial" w:hAnsi="Arial" w:cs="Arial"/>
          <w:color w:val="222222"/>
          <w:sz w:val="24"/>
          <w:szCs w:val="24"/>
        </w:rPr>
        <w:t>.</w:t>
      </w:r>
      <w:r w:rsidR="00CF0CF8">
        <w:rPr>
          <w:rFonts w:ascii="Arial" w:eastAsia="Arial" w:hAnsi="Arial" w:cs="Arial"/>
          <w:color w:val="222222"/>
          <w:sz w:val="24"/>
          <w:szCs w:val="24"/>
        </w:rPr>
        <w:t xml:space="preserve"> </w:t>
      </w:r>
      <w:r w:rsidR="00D37CF4" w:rsidRPr="00D37CF4">
        <w:rPr>
          <w:rFonts w:ascii="Arial" w:eastAsia="Arial" w:hAnsi="Arial" w:cs="Arial"/>
          <w:color w:val="222222"/>
          <w:sz w:val="24"/>
          <w:szCs w:val="24"/>
        </w:rPr>
        <w:t xml:space="preserve">Le </w:t>
      </w:r>
      <w:proofErr w:type="spellStart"/>
      <w:r w:rsidR="00D37CF4" w:rsidRPr="00D37CF4">
        <w:rPr>
          <w:rFonts w:ascii="Arial" w:eastAsia="Arial" w:hAnsi="Arial" w:cs="Arial"/>
          <w:color w:val="222222"/>
          <w:sz w:val="24"/>
          <w:szCs w:val="24"/>
        </w:rPr>
        <w:t>bassin</w:t>
      </w:r>
      <w:proofErr w:type="spellEnd"/>
      <w:r w:rsidR="00D37CF4" w:rsidRPr="00D37CF4">
        <w:rPr>
          <w:rFonts w:ascii="Arial" w:eastAsia="Arial" w:hAnsi="Arial" w:cs="Arial"/>
          <w:color w:val="222222"/>
          <w:sz w:val="24"/>
          <w:szCs w:val="24"/>
        </w:rPr>
        <w:t xml:space="preserve"> aux </w:t>
      </w:r>
      <w:proofErr w:type="spellStart"/>
      <w:r w:rsidR="00D37CF4" w:rsidRPr="00D37CF4">
        <w:rPr>
          <w:rFonts w:ascii="Arial" w:eastAsia="Arial" w:hAnsi="Arial" w:cs="Arial"/>
          <w:color w:val="222222"/>
          <w:sz w:val="24"/>
          <w:szCs w:val="24"/>
        </w:rPr>
        <w:t>nymphéas</w:t>
      </w:r>
      <w:proofErr w:type="spellEnd"/>
      <w:r w:rsidR="00BF63B8">
        <w:rPr>
          <w:rFonts w:ascii="Arial" w:eastAsia="Arial" w:hAnsi="Arial" w:cs="Arial"/>
          <w:color w:val="222222"/>
          <w:sz w:val="24"/>
          <w:szCs w:val="24"/>
        </w:rPr>
        <w:t xml:space="preserve">, </w:t>
      </w:r>
      <w:r w:rsidR="00BF63B8" w:rsidRPr="00D37CF4">
        <w:rPr>
          <w:rFonts w:ascii="Arial" w:eastAsia="Arial" w:hAnsi="Arial" w:cs="Arial"/>
          <w:i/>
          <w:iCs/>
          <w:color w:val="222222"/>
          <w:sz w:val="24"/>
          <w:szCs w:val="24"/>
        </w:rPr>
        <w:t xml:space="preserve">which has never </w:t>
      </w:r>
      <w:r w:rsidR="00997C46">
        <w:rPr>
          <w:rFonts w:ascii="Arial" w:eastAsia="Arial" w:hAnsi="Arial" w:cs="Arial"/>
          <w:i/>
          <w:iCs/>
          <w:color w:val="222222"/>
          <w:sz w:val="24"/>
          <w:szCs w:val="24"/>
        </w:rPr>
        <w:t>been exhibited or offered at auction</w:t>
      </w:r>
      <w:r w:rsidR="00BF63B8" w:rsidRPr="00D37CF4">
        <w:rPr>
          <w:rFonts w:ascii="Arial" w:eastAsia="Arial" w:hAnsi="Arial" w:cs="Arial"/>
          <w:i/>
          <w:iCs/>
          <w:color w:val="222222"/>
          <w:sz w:val="24"/>
          <w:szCs w:val="24"/>
        </w:rPr>
        <w:t>, is</w:t>
      </w:r>
      <w:r w:rsidR="009059E8">
        <w:rPr>
          <w:rFonts w:ascii="Arial" w:eastAsia="Arial" w:hAnsi="Arial" w:cs="Arial"/>
          <w:i/>
          <w:iCs/>
          <w:color w:val="222222"/>
          <w:sz w:val="24"/>
          <w:szCs w:val="24"/>
        </w:rPr>
        <w:t>, however,</w:t>
      </w:r>
      <w:r w:rsidR="00CF0CF8">
        <w:rPr>
          <w:rFonts w:ascii="Arial" w:eastAsia="Arial" w:hAnsi="Arial" w:cs="Arial"/>
          <w:i/>
          <w:iCs/>
          <w:color w:val="222222"/>
          <w:sz w:val="24"/>
          <w:szCs w:val="24"/>
        </w:rPr>
        <w:t xml:space="preserve"> </w:t>
      </w:r>
      <w:r w:rsidR="00BF63B8" w:rsidRPr="00D37CF4">
        <w:rPr>
          <w:rFonts w:ascii="Arial" w:eastAsia="Arial" w:hAnsi="Arial" w:cs="Arial"/>
          <w:i/>
          <w:iCs/>
          <w:color w:val="222222"/>
          <w:sz w:val="24"/>
          <w:szCs w:val="24"/>
        </w:rPr>
        <w:t>that rarest</w:t>
      </w:r>
      <w:r w:rsidR="00CF0CF8">
        <w:rPr>
          <w:rFonts w:ascii="Arial" w:eastAsia="Arial" w:hAnsi="Arial" w:cs="Arial"/>
          <w:i/>
          <w:iCs/>
          <w:color w:val="222222"/>
          <w:sz w:val="24"/>
          <w:szCs w:val="24"/>
        </w:rPr>
        <w:t xml:space="preserve"> </w:t>
      </w:r>
      <w:r w:rsidR="00BF63B8" w:rsidRPr="00D37CF4">
        <w:rPr>
          <w:rFonts w:ascii="Arial" w:eastAsia="Arial" w:hAnsi="Arial" w:cs="Arial"/>
          <w:i/>
          <w:iCs/>
          <w:color w:val="222222"/>
          <w:sz w:val="24"/>
          <w:szCs w:val="24"/>
        </w:rPr>
        <w:t>thing: A masterpiece rediscovered. Thickly worked, impeccably preserved and hidden away in the same private collection since 1972</w:t>
      </w:r>
      <w:r w:rsidR="00BF63B8">
        <w:rPr>
          <w:rFonts w:ascii="Arial" w:eastAsia="Arial" w:hAnsi="Arial" w:cs="Arial"/>
          <w:color w:val="222222"/>
          <w:sz w:val="24"/>
          <w:szCs w:val="24"/>
        </w:rPr>
        <w:t xml:space="preserve">, </w:t>
      </w:r>
      <w:r w:rsidR="00D37CF4" w:rsidRPr="00D37CF4">
        <w:rPr>
          <w:rFonts w:ascii="Arial" w:eastAsia="Arial" w:hAnsi="Arial" w:cs="Arial"/>
          <w:color w:val="222222"/>
          <w:sz w:val="24"/>
          <w:szCs w:val="24"/>
        </w:rPr>
        <w:t xml:space="preserve">Le </w:t>
      </w:r>
      <w:proofErr w:type="spellStart"/>
      <w:r w:rsidR="00D37CF4" w:rsidRPr="00D37CF4">
        <w:rPr>
          <w:rFonts w:ascii="Arial" w:eastAsia="Arial" w:hAnsi="Arial" w:cs="Arial"/>
          <w:color w:val="222222"/>
          <w:sz w:val="24"/>
          <w:szCs w:val="24"/>
        </w:rPr>
        <w:t>bassin</w:t>
      </w:r>
      <w:proofErr w:type="spellEnd"/>
      <w:r w:rsidR="00D37CF4" w:rsidRPr="00D37CF4">
        <w:rPr>
          <w:rFonts w:ascii="Arial" w:eastAsia="Arial" w:hAnsi="Arial" w:cs="Arial"/>
          <w:color w:val="222222"/>
          <w:sz w:val="24"/>
          <w:szCs w:val="24"/>
        </w:rPr>
        <w:t xml:space="preserve"> aux </w:t>
      </w:r>
      <w:proofErr w:type="spellStart"/>
      <w:r w:rsidR="00D37CF4" w:rsidRPr="00D37CF4">
        <w:rPr>
          <w:rFonts w:ascii="Arial" w:eastAsia="Arial" w:hAnsi="Arial" w:cs="Arial"/>
          <w:color w:val="222222"/>
          <w:sz w:val="24"/>
          <w:szCs w:val="24"/>
        </w:rPr>
        <w:t>nymphéas</w:t>
      </w:r>
      <w:proofErr w:type="spellEnd"/>
      <w:r w:rsidR="00D37CF4">
        <w:rPr>
          <w:rFonts w:ascii="Arial" w:eastAsia="Arial" w:hAnsi="Arial" w:cs="Arial"/>
          <w:i/>
          <w:iCs/>
          <w:color w:val="222222"/>
          <w:sz w:val="24"/>
          <w:szCs w:val="24"/>
        </w:rPr>
        <w:t xml:space="preserve"> </w:t>
      </w:r>
      <w:r w:rsidR="00997C46">
        <w:rPr>
          <w:rFonts w:ascii="Arial" w:eastAsia="Arial" w:hAnsi="Arial" w:cs="Arial"/>
          <w:i/>
          <w:iCs/>
          <w:color w:val="222222"/>
          <w:sz w:val="24"/>
          <w:szCs w:val="24"/>
        </w:rPr>
        <w:t xml:space="preserve">remains </w:t>
      </w:r>
      <w:r w:rsidR="00D37CF4">
        <w:rPr>
          <w:rFonts w:ascii="Arial" w:eastAsia="Arial" w:hAnsi="Arial" w:cs="Arial"/>
          <w:i/>
          <w:iCs/>
          <w:color w:val="222222"/>
          <w:sz w:val="24"/>
          <w:szCs w:val="24"/>
        </w:rPr>
        <w:t xml:space="preserve">as </w:t>
      </w:r>
      <w:r w:rsidR="00997C46">
        <w:rPr>
          <w:rFonts w:ascii="Arial" w:eastAsia="Arial" w:hAnsi="Arial" w:cs="Arial"/>
          <w:i/>
          <w:iCs/>
          <w:color w:val="222222"/>
          <w:sz w:val="24"/>
          <w:szCs w:val="24"/>
        </w:rPr>
        <w:t>astonishing</w:t>
      </w:r>
      <w:r w:rsidR="00D37CF4">
        <w:rPr>
          <w:rFonts w:ascii="Arial" w:eastAsia="Arial" w:hAnsi="Arial" w:cs="Arial"/>
          <w:i/>
          <w:iCs/>
          <w:color w:val="222222"/>
          <w:sz w:val="24"/>
          <w:szCs w:val="24"/>
        </w:rPr>
        <w:t xml:space="preserve"> today as it was 100 years ago.</w:t>
      </w:r>
      <w:r w:rsidR="00CF0CF8">
        <w:rPr>
          <w:rFonts w:ascii="Arial" w:eastAsia="Arial" w:hAnsi="Arial" w:cs="Arial"/>
          <w:i/>
          <w:iCs/>
          <w:color w:val="222222"/>
          <w:sz w:val="24"/>
          <w:szCs w:val="24"/>
        </w:rPr>
        <w:t xml:space="preserve"> </w:t>
      </w:r>
      <w:r w:rsidR="009059E8">
        <w:rPr>
          <w:rFonts w:ascii="Arial" w:eastAsia="Arial" w:hAnsi="Arial" w:cs="Arial"/>
          <w:i/>
          <w:iCs/>
          <w:color w:val="222222"/>
          <w:sz w:val="24"/>
          <w:szCs w:val="24"/>
        </w:rPr>
        <w:t>We are thrilled to unveil it</w:t>
      </w:r>
      <w:r w:rsidR="00CF0CF8">
        <w:rPr>
          <w:rFonts w:ascii="Arial" w:eastAsia="Arial" w:hAnsi="Arial" w:cs="Arial"/>
          <w:i/>
          <w:iCs/>
          <w:color w:val="222222"/>
          <w:sz w:val="24"/>
          <w:szCs w:val="24"/>
        </w:rPr>
        <w:t xml:space="preserve"> publicly for the first time on October 4</w:t>
      </w:r>
      <w:r w:rsidR="00CF0CF8" w:rsidRPr="00CF0CF8">
        <w:rPr>
          <w:rFonts w:ascii="Arial" w:eastAsia="Arial" w:hAnsi="Arial" w:cs="Arial"/>
          <w:i/>
          <w:iCs/>
          <w:color w:val="222222"/>
          <w:sz w:val="24"/>
          <w:szCs w:val="24"/>
          <w:vertAlign w:val="superscript"/>
        </w:rPr>
        <w:t>th</w:t>
      </w:r>
      <w:r w:rsidR="00CF0CF8">
        <w:rPr>
          <w:rFonts w:ascii="Arial" w:eastAsia="Arial" w:hAnsi="Arial" w:cs="Arial"/>
          <w:i/>
          <w:iCs/>
          <w:color w:val="222222"/>
          <w:sz w:val="24"/>
          <w:szCs w:val="24"/>
        </w:rPr>
        <w:t xml:space="preserve"> in Hong Kong.”</w:t>
      </w:r>
    </w:p>
    <w:p w14:paraId="0C9FD697" w14:textId="77777777" w:rsidR="00BB3355" w:rsidRDefault="00BB3355" w:rsidP="00BB3355">
      <w:pPr>
        <w:jc w:val="both"/>
        <w:rPr>
          <w:rFonts w:ascii="Arial" w:eastAsia="Arial" w:hAnsi="Arial" w:cs="Arial"/>
          <w:color w:val="222222"/>
          <w:sz w:val="24"/>
          <w:szCs w:val="24"/>
        </w:rPr>
      </w:pPr>
    </w:p>
    <w:p w14:paraId="56C1A3AD" w14:textId="276AB0C5" w:rsidR="00CF0CF8" w:rsidRPr="00CF0CF8" w:rsidRDefault="00BB3355" w:rsidP="00BB3355">
      <w:pPr>
        <w:jc w:val="both"/>
        <w:rPr>
          <w:rFonts w:ascii="Arial" w:hAnsi="Arial" w:cs="Arial"/>
          <w:sz w:val="24"/>
          <w:szCs w:val="24"/>
        </w:rPr>
      </w:pPr>
      <w:r w:rsidRPr="000700A9">
        <w:rPr>
          <w:rFonts w:ascii="Arial" w:hAnsi="Arial" w:cs="Arial"/>
          <w:sz w:val="24"/>
          <w:szCs w:val="24"/>
        </w:rPr>
        <w:t xml:space="preserve">Landmarks of late Impressionism, the paintings Monet made of his Giverny gardens are some of the most innovative and influential works of his </w:t>
      </w:r>
      <w:r w:rsidRPr="000700A9">
        <w:rPr>
          <w:rFonts w:ascii="Arial" w:hAnsi="Arial" w:cs="Arial"/>
          <w:i/>
          <w:iCs/>
          <w:sz w:val="24"/>
          <w:szCs w:val="24"/>
        </w:rPr>
        <w:t>oeuvre</w:t>
      </w:r>
      <w:r w:rsidRPr="000700A9">
        <w:rPr>
          <w:rFonts w:ascii="Arial" w:hAnsi="Arial" w:cs="Arial"/>
          <w:sz w:val="24"/>
          <w:szCs w:val="24"/>
        </w:rPr>
        <w:t xml:space="preserve">. In the final 25 years of his life, Monet </w:t>
      </w:r>
      <w:r>
        <w:rPr>
          <w:rFonts w:ascii="Arial" w:hAnsi="Arial" w:cs="Arial"/>
          <w:sz w:val="24"/>
          <w:szCs w:val="24"/>
        </w:rPr>
        <w:t>became</w:t>
      </w:r>
      <w:r w:rsidRPr="000700A9">
        <w:rPr>
          <w:rFonts w:ascii="Arial" w:hAnsi="Arial" w:cs="Arial"/>
          <w:sz w:val="24"/>
          <w:szCs w:val="24"/>
        </w:rPr>
        <w:t xml:space="preserve"> devoted to capturing the scenic grounds </w:t>
      </w:r>
      <w:r w:rsidR="00CF0CF8">
        <w:rPr>
          <w:rFonts w:ascii="Arial" w:hAnsi="Arial" w:cs="Arial"/>
          <w:sz w:val="24"/>
          <w:szCs w:val="24"/>
        </w:rPr>
        <w:t>o</w:t>
      </w:r>
      <w:r w:rsidRPr="000700A9">
        <w:rPr>
          <w:rFonts w:ascii="Arial" w:hAnsi="Arial" w:cs="Arial"/>
          <w:sz w:val="24"/>
          <w:szCs w:val="24"/>
        </w:rPr>
        <w:t xml:space="preserve">f his home, producing a </w:t>
      </w:r>
      <w:r>
        <w:rPr>
          <w:rFonts w:ascii="Arial" w:hAnsi="Arial" w:cs="Arial"/>
          <w:sz w:val="24"/>
          <w:szCs w:val="24"/>
        </w:rPr>
        <w:t xml:space="preserve">richly </w:t>
      </w:r>
      <w:r w:rsidRPr="000700A9">
        <w:rPr>
          <w:rFonts w:ascii="Arial" w:hAnsi="Arial" w:cs="Arial"/>
          <w:sz w:val="24"/>
          <w:szCs w:val="24"/>
        </w:rPr>
        <w:t xml:space="preserve">complex and diverse </w:t>
      </w:r>
      <w:r>
        <w:rPr>
          <w:rFonts w:ascii="Arial" w:hAnsi="Arial" w:cs="Arial"/>
          <w:sz w:val="24"/>
          <w:szCs w:val="24"/>
        </w:rPr>
        <w:t>body of work</w:t>
      </w:r>
      <w:r w:rsidRPr="000700A9">
        <w:rPr>
          <w:rFonts w:ascii="Arial" w:hAnsi="Arial" w:cs="Arial"/>
          <w:sz w:val="24"/>
          <w:szCs w:val="24"/>
        </w:rPr>
        <w:t xml:space="preserve">. </w:t>
      </w:r>
      <w:r w:rsidRPr="000700A9">
        <w:rPr>
          <w:rFonts w:ascii="Arial" w:hAnsi="Arial" w:cs="Arial"/>
          <w:i/>
          <w:iCs/>
          <w:sz w:val="24"/>
          <w:szCs w:val="24"/>
        </w:rPr>
        <w:t xml:space="preserve">Le </w:t>
      </w:r>
      <w:proofErr w:type="spellStart"/>
      <w:r w:rsidRPr="000700A9">
        <w:rPr>
          <w:rFonts w:ascii="Arial" w:hAnsi="Arial" w:cs="Arial"/>
          <w:i/>
          <w:iCs/>
          <w:sz w:val="24"/>
          <w:szCs w:val="24"/>
        </w:rPr>
        <w:t>bassin</w:t>
      </w:r>
      <w:proofErr w:type="spellEnd"/>
      <w:r w:rsidRPr="000700A9">
        <w:rPr>
          <w:rFonts w:ascii="Arial" w:hAnsi="Arial" w:cs="Arial"/>
          <w:i/>
          <w:iCs/>
          <w:sz w:val="24"/>
          <w:szCs w:val="24"/>
        </w:rPr>
        <w:t xml:space="preserve"> aux </w:t>
      </w:r>
      <w:proofErr w:type="spellStart"/>
      <w:r w:rsidRPr="000700A9">
        <w:rPr>
          <w:rFonts w:ascii="Arial" w:hAnsi="Arial" w:cs="Arial"/>
          <w:i/>
          <w:iCs/>
          <w:sz w:val="24"/>
          <w:szCs w:val="24"/>
        </w:rPr>
        <w:t>nymphéas</w:t>
      </w:r>
      <w:proofErr w:type="spellEnd"/>
      <w:r w:rsidRPr="000700A9">
        <w:rPr>
          <w:rFonts w:ascii="Arial" w:hAnsi="Arial" w:cs="Arial"/>
          <w:i/>
          <w:iCs/>
          <w:sz w:val="24"/>
          <w:szCs w:val="24"/>
        </w:rPr>
        <w:t xml:space="preserve"> </w:t>
      </w:r>
      <w:r w:rsidRPr="000700A9">
        <w:rPr>
          <w:rFonts w:ascii="Arial" w:hAnsi="Arial" w:cs="Arial"/>
          <w:sz w:val="24"/>
          <w:szCs w:val="24"/>
        </w:rPr>
        <w:t>is a key example from this famed series of works dedicated to th</w:t>
      </w:r>
      <w:r>
        <w:rPr>
          <w:rFonts w:ascii="Arial" w:hAnsi="Arial" w:cs="Arial"/>
          <w:sz w:val="24"/>
          <w:szCs w:val="24"/>
        </w:rPr>
        <w:t>e</w:t>
      </w:r>
      <w:r w:rsidRPr="000700A9">
        <w:rPr>
          <w:rFonts w:ascii="Arial" w:hAnsi="Arial" w:cs="Arial"/>
          <w:sz w:val="24"/>
          <w:szCs w:val="24"/>
        </w:rPr>
        <w:t xml:space="preserve"> waterlilies</w:t>
      </w:r>
      <w:r>
        <w:rPr>
          <w:rFonts w:ascii="Arial" w:hAnsi="Arial" w:cs="Arial"/>
          <w:sz w:val="24"/>
          <w:szCs w:val="24"/>
        </w:rPr>
        <w:t>, measuring more than two meters wide</w:t>
      </w:r>
      <w:r w:rsidRPr="000700A9">
        <w:rPr>
          <w:rFonts w:ascii="Arial" w:hAnsi="Arial" w:cs="Arial"/>
          <w:sz w:val="24"/>
          <w:szCs w:val="24"/>
        </w:rPr>
        <w:t>.</w:t>
      </w:r>
      <w:r>
        <w:rPr>
          <w:rFonts w:ascii="Arial" w:hAnsi="Arial" w:cs="Arial"/>
          <w:sz w:val="24"/>
          <w:szCs w:val="24"/>
        </w:rPr>
        <w:t xml:space="preserve"> A Monet </w:t>
      </w:r>
      <w:proofErr w:type="spellStart"/>
      <w:r w:rsidRPr="00150DE8">
        <w:rPr>
          <w:rFonts w:ascii="Arial" w:hAnsi="Arial" w:cs="Arial"/>
          <w:i/>
          <w:iCs/>
          <w:sz w:val="24"/>
          <w:szCs w:val="24"/>
        </w:rPr>
        <w:t>Nymphéas</w:t>
      </w:r>
      <w:proofErr w:type="spellEnd"/>
      <w:r>
        <w:rPr>
          <w:rFonts w:ascii="Arial" w:hAnsi="Arial" w:cs="Arial"/>
          <w:sz w:val="24"/>
          <w:szCs w:val="24"/>
        </w:rPr>
        <w:t xml:space="preserve"> of this scale and quality has not come to auction since a canvas in the historic May 2018 sale of The Collection of Peggy and David Rockefeller achieved a price of $84.7 million.</w:t>
      </w:r>
    </w:p>
    <w:p w14:paraId="4B682717" w14:textId="77777777" w:rsidR="00BB3355" w:rsidRDefault="00BB3355" w:rsidP="00BB3355">
      <w:pPr>
        <w:autoSpaceDE w:val="0"/>
        <w:autoSpaceDN w:val="0"/>
        <w:adjustRightInd w:val="0"/>
        <w:spacing w:after="0" w:line="240" w:lineRule="auto"/>
        <w:jc w:val="both"/>
        <w:rPr>
          <w:rFonts w:ascii="Arial" w:hAnsi="Arial" w:cs="Arial"/>
          <w:sz w:val="24"/>
          <w:szCs w:val="24"/>
        </w:rPr>
      </w:pPr>
    </w:p>
    <w:p w14:paraId="75B089EC" w14:textId="2EA4F67F" w:rsidR="00BB3355" w:rsidRPr="00CF0CF8" w:rsidRDefault="00BB3355" w:rsidP="00CF0CF8">
      <w:pPr>
        <w:autoSpaceDE w:val="0"/>
        <w:autoSpaceDN w:val="0"/>
        <w:adjustRightInd w:val="0"/>
        <w:spacing w:after="0" w:line="240" w:lineRule="auto"/>
        <w:jc w:val="both"/>
        <w:rPr>
          <w:rFonts w:ascii="Arial" w:hAnsi="Arial" w:cs="Arial"/>
          <w:sz w:val="24"/>
          <w:szCs w:val="24"/>
        </w:rPr>
      </w:pPr>
      <w:r w:rsidRPr="00CF0CF8">
        <w:rPr>
          <w:rFonts w:ascii="Arial" w:hAnsi="Arial" w:cs="Arial"/>
          <w:i/>
          <w:iCs/>
          <w:sz w:val="24"/>
          <w:szCs w:val="24"/>
        </w:rPr>
        <w:t xml:space="preserve">Le </w:t>
      </w:r>
      <w:proofErr w:type="spellStart"/>
      <w:r w:rsidRPr="00CF0CF8">
        <w:rPr>
          <w:rFonts w:ascii="Arial" w:hAnsi="Arial" w:cs="Arial"/>
          <w:i/>
          <w:iCs/>
          <w:sz w:val="24"/>
          <w:szCs w:val="24"/>
        </w:rPr>
        <w:t>bassin</w:t>
      </w:r>
      <w:proofErr w:type="spellEnd"/>
      <w:r w:rsidRPr="00CF0CF8">
        <w:rPr>
          <w:rFonts w:ascii="Arial" w:hAnsi="Arial" w:cs="Arial"/>
          <w:i/>
          <w:iCs/>
          <w:sz w:val="24"/>
          <w:szCs w:val="24"/>
        </w:rPr>
        <w:t xml:space="preserve"> aux </w:t>
      </w:r>
      <w:proofErr w:type="spellStart"/>
      <w:r w:rsidRPr="00CF0CF8">
        <w:rPr>
          <w:rFonts w:ascii="Arial" w:hAnsi="Arial" w:cs="Arial"/>
          <w:i/>
          <w:iCs/>
          <w:sz w:val="24"/>
          <w:szCs w:val="24"/>
        </w:rPr>
        <w:t>nymphéas</w:t>
      </w:r>
      <w:proofErr w:type="spellEnd"/>
      <w:r w:rsidRPr="00CF0CF8">
        <w:rPr>
          <w:rFonts w:ascii="Arial" w:hAnsi="Arial" w:cs="Arial"/>
          <w:i/>
          <w:iCs/>
          <w:sz w:val="24"/>
          <w:szCs w:val="24"/>
        </w:rPr>
        <w:t xml:space="preserve"> </w:t>
      </w:r>
      <w:r w:rsidRPr="00CF0CF8">
        <w:rPr>
          <w:rFonts w:ascii="Arial" w:hAnsi="Arial" w:cs="Arial"/>
          <w:sz w:val="24"/>
          <w:szCs w:val="24"/>
        </w:rPr>
        <w:t>dates from 1917-1919, an all-important period of experimentation in Monet’s practice during which he achieved a new painterly vision of the lily-pond, sparked by his desire to create mural size images of the motif rather than the smaller water landscapes he had been creating prior. These grand, monumental depictions were filled with gestural, vigorous bolts of color that coalesce to form the watery landscape, the vibrancy and gestural quality of the brushwork revealing the impressive energy that lay behind the artist’s paintings, even at this late stage of his career. These revolutionary compositions were initially met with mixed reactions from Monet’s contemporaries, but later found favor among a younger generation of artists and collectors in the later decades of the 20</w:t>
      </w:r>
      <w:r w:rsidRPr="00CF0CF8">
        <w:rPr>
          <w:rFonts w:ascii="Arial" w:hAnsi="Arial" w:cs="Arial"/>
          <w:sz w:val="24"/>
          <w:szCs w:val="24"/>
          <w:vertAlign w:val="superscript"/>
        </w:rPr>
        <w:t>th</w:t>
      </w:r>
      <w:r w:rsidRPr="00CF0CF8">
        <w:rPr>
          <w:rFonts w:ascii="Arial" w:hAnsi="Arial" w:cs="Arial"/>
          <w:sz w:val="24"/>
          <w:szCs w:val="24"/>
        </w:rPr>
        <w:t xml:space="preserve"> century, notably with the painters of the burgeoning Abstract Expressionist movement. Monet’s paintings of the water lilies are now among the most highly coveted and celebrated Impressionist masterpieces of his </w:t>
      </w:r>
      <w:r w:rsidRPr="00CF0CF8">
        <w:rPr>
          <w:rFonts w:ascii="Arial" w:hAnsi="Arial" w:cs="Arial"/>
          <w:i/>
          <w:iCs/>
          <w:sz w:val="24"/>
          <w:szCs w:val="24"/>
        </w:rPr>
        <w:t>oeuvre</w:t>
      </w:r>
      <w:r w:rsidRPr="00CF0CF8">
        <w:rPr>
          <w:rFonts w:ascii="Arial" w:hAnsi="Arial" w:cs="Arial"/>
          <w:sz w:val="24"/>
          <w:szCs w:val="24"/>
        </w:rPr>
        <w:t>, with examples held in the most esteemed private and institutional collections around the world.</w:t>
      </w:r>
    </w:p>
    <w:p w14:paraId="1E7375CD" w14:textId="77777777" w:rsidR="00BB3355" w:rsidRPr="00F56AA8" w:rsidRDefault="00BB3355" w:rsidP="00BB3355">
      <w:pPr>
        <w:rPr>
          <w:rFonts w:ascii="Calibri" w:eastAsia="Calibri" w:hAnsi="Calibri" w:cs="Calibri"/>
          <w:color w:val="000000" w:themeColor="text1"/>
        </w:rPr>
      </w:pPr>
    </w:p>
    <w:p w14:paraId="4E7AF245" w14:textId="77777777" w:rsidR="00BB3355" w:rsidRPr="00F56AA8" w:rsidRDefault="00BB3355" w:rsidP="00BB3355">
      <w:pPr>
        <w:rPr>
          <w:rFonts w:ascii="Arial" w:eastAsia="Arial" w:hAnsi="Arial" w:cs="Arial"/>
          <w:color w:val="222222"/>
        </w:rPr>
      </w:pPr>
    </w:p>
    <w:p w14:paraId="5DAD0EC4" w14:textId="77777777" w:rsidR="00BB3355" w:rsidRDefault="00BB3355" w:rsidP="00BB3355">
      <w:pPr>
        <w:jc w:val="center"/>
        <w:rPr>
          <w:rFonts w:ascii="Arial" w:eastAsia="Arial" w:hAnsi="Arial" w:cs="Arial"/>
          <w:color w:val="000000" w:themeColor="text1"/>
          <w:sz w:val="20"/>
          <w:szCs w:val="20"/>
        </w:rPr>
      </w:pPr>
      <w:r w:rsidRPr="47156128">
        <w:rPr>
          <w:rFonts w:ascii="Arial" w:eastAsia="Arial" w:hAnsi="Arial" w:cs="Arial"/>
          <w:b/>
          <w:bCs/>
          <w:color w:val="000000" w:themeColor="text1"/>
          <w:sz w:val="20"/>
          <w:szCs w:val="20"/>
        </w:rPr>
        <w:t xml:space="preserve">IMAGES FOR PRESS USE AVAILABLE </w:t>
      </w:r>
      <w:hyperlink r:id="rId13" w:history="1">
        <w:r w:rsidRPr="001B081D">
          <w:rPr>
            <w:rStyle w:val="Hyperlink"/>
            <w:rFonts w:ascii="Arial" w:eastAsia="Arial" w:hAnsi="Arial" w:cs="Arial"/>
            <w:b/>
            <w:bCs/>
            <w:sz w:val="20"/>
            <w:szCs w:val="20"/>
          </w:rPr>
          <w:t>HERE</w:t>
        </w:r>
      </w:hyperlink>
      <w:r w:rsidRPr="47156128">
        <w:rPr>
          <w:rFonts w:ascii="Arial" w:eastAsia="Arial" w:hAnsi="Arial" w:cs="Arial"/>
          <w:b/>
          <w:bCs/>
          <w:color w:val="000000" w:themeColor="text1"/>
          <w:sz w:val="20"/>
          <w:szCs w:val="20"/>
        </w:rPr>
        <w:t>.</w:t>
      </w:r>
    </w:p>
    <w:p w14:paraId="531C5CE7" w14:textId="77777777" w:rsidR="00BB3355" w:rsidRDefault="00BB3355" w:rsidP="00BB3355">
      <w:pPr>
        <w:spacing w:after="0" w:line="240" w:lineRule="auto"/>
        <w:rPr>
          <w:rFonts w:ascii="Arial" w:eastAsia="Arial" w:hAnsi="Arial" w:cs="Arial"/>
          <w:b/>
          <w:bCs/>
          <w:color w:val="000000" w:themeColor="text1"/>
          <w:sz w:val="20"/>
          <w:szCs w:val="20"/>
        </w:rPr>
      </w:pPr>
    </w:p>
    <w:p w14:paraId="0224F2BF" w14:textId="77777777" w:rsidR="00BB3355" w:rsidRDefault="00BB3355" w:rsidP="00BB3355">
      <w:pPr>
        <w:spacing w:after="0" w:line="240" w:lineRule="auto"/>
        <w:rPr>
          <w:rFonts w:ascii="Arial" w:eastAsia="Arial" w:hAnsi="Arial" w:cs="Arial"/>
          <w:b/>
          <w:bCs/>
          <w:color w:val="000000" w:themeColor="text1"/>
          <w:sz w:val="20"/>
          <w:szCs w:val="20"/>
        </w:rPr>
      </w:pPr>
    </w:p>
    <w:p w14:paraId="5E814148" w14:textId="4873A4A8" w:rsidR="00BB3355" w:rsidRDefault="00BB3355" w:rsidP="00BB3355">
      <w:pPr>
        <w:spacing w:after="0" w:line="240" w:lineRule="auto"/>
        <w:jc w:val="center"/>
        <w:rPr>
          <w:rFonts w:ascii="Arial" w:eastAsia="Arial" w:hAnsi="Arial" w:cs="Arial"/>
          <w:color w:val="000000" w:themeColor="text1"/>
          <w:sz w:val="20"/>
          <w:szCs w:val="20"/>
        </w:rPr>
      </w:pPr>
      <w:r w:rsidRPr="47156128">
        <w:rPr>
          <w:rFonts w:ascii="Arial" w:eastAsia="Arial" w:hAnsi="Arial" w:cs="Arial"/>
          <w:b/>
          <w:bCs/>
          <w:color w:val="000000" w:themeColor="text1"/>
          <w:sz w:val="20"/>
          <w:szCs w:val="20"/>
        </w:rPr>
        <w:t>PRESS CONTACT:</w:t>
      </w:r>
      <w:r>
        <w:rPr>
          <w:rFonts w:ascii="Arial" w:eastAsia="Arial" w:hAnsi="Arial" w:cs="Arial"/>
          <w:color w:val="000000" w:themeColor="text1"/>
          <w:sz w:val="20"/>
          <w:szCs w:val="20"/>
        </w:rPr>
        <w:t xml:space="preserve"> </w:t>
      </w:r>
      <w:r w:rsidRPr="003E031C">
        <w:rPr>
          <w:rFonts w:ascii="Arial" w:eastAsia="Arial" w:hAnsi="Arial" w:cs="Arial"/>
          <w:color w:val="000000" w:themeColor="text1"/>
          <w:sz w:val="20"/>
          <w:szCs w:val="20"/>
        </w:rPr>
        <w:t xml:space="preserve">Jessica Stanley | </w:t>
      </w:r>
      <w:hyperlink r:id="rId14">
        <w:r w:rsidRPr="003E031C">
          <w:rPr>
            <w:rStyle w:val="Hyperlink"/>
            <w:rFonts w:ascii="Arial" w:eastAsia="Arial" w:hAnsi="Arial" w:cs="Arial"/>
            <w:sz w:val="20"/>
            <w:szCs w:val="20"/>
          </w:rPr>
          <w:t>jstanley@christies.com</w:t>
        </w:r>
      </w:hyperlink>
      <w:r w:rsidRPr="003E031C">
        <w:rPr>
          <w:rFonts w:ascii="Arial" w:eastAsia="Arial" w:hAnsi="Arial" w:cs="Arial"/>
          <w:color w:val="000000" w:themeColor="text1"/>
          <w:sz w:val="20"/>
          <w:szCs w:val="20"/>
        </w:rPr>
        <w:t xml:space="preserve"> | 212 636 2680</w:t>
      </w:r>
    </w:p>
    <w:p w14:paraId="1780A42A" w14:textId="77777777" w:rsidR="007E2076" w:rsidRPr="003E031C" w:rsidRDefault="007E2076" w:rsidP="00BB3355">
      <w:pPr>
        <w:spacing w:after="0" w:line="240" w:lineRule="auto"/>
        <w:jc w:val="center"/>
        <w:rPr>
          <w:rFonts w:ascii="Arial" w:eastAsia="Arial" w:hAnsi="Arial" w:cs="Arial"/>
          <w:color w:val="000000" w:themeColor="text1"/>
          <w:sz w:val="20"/>
          <w:szCs w:val="20"/>
        </w:rPr>
      </w:pPr>
    </w:p>
    <w:p w14:paraId="146DA19A" w14:textId="77777777" w:rsidR="007E2076" w:rsidRDefault="007E2076" w:rsidP="007E2076">
      <w:pPr>
        <w:pStyle w:val="xxmsonormal0"/>
        <w:spacing w:after="240" w:afterAutospacing="0"/>
        <w:rPr>
          <w:color w:val="212121"/>
        </w:rPr>
      </w:pPr>
      <w:r>
        <w:rPr>
          <w:rFonts w:ascii="Arial-BoldMT" w:hAnsi="Arial-BoldMT"/>
          <w:b/>
          <w:bCs/>
          <w:color w:val="000000"/>
          <w:sz w:val="18"/>
          <w:szCs w:val="18"/>
        </w:rPr>
        <w:t>About Christie’s</w:t>
      </w:r>
    </w:p>
    <w:p w14:paraId="4CDD4877" w14:textId="77777777" w:rsidR="007E2076" w:rsidRDefault="007E2076" w:rsidP="007E2076">
      <w:pPr>
        <w:pStyle w:val="xxparagraph0"/>
        <w:shd w:val="clear" w:color="auto" w:fill="FFFFFF"/>
        <w:spacing w:before="0" w:beforeAutospacing="0" w:after="0" w:afterAutospacing="0"/>
        <w:textAlignment w:val="baseline"/>
        <w:rPr>
          <w:color w:val="212121"/>
        </w:rPr>
      </w:pPr>
      <w:r>
        <w:rPr>
          <w:rStyle w:val="xxnormaltextrun0"/>
          <w:color w:val="222222"/>
          <w:sz w:val="18"/>
          <w:szCs w:val="18"/>
        </w:rPr>
        <w:t>Founded in 1766, Christie’s is a world-leading art and luxury business with a physical presence in 46 countries</w:t>
      </w:r>
      <w:r>
        <w:rPr>
          <w:rStyle w:val="xapple-converted-space"/>
          <w:color w:val="222222"/>
          <w:sz w:val="18"/>
          <w:szCs w:val="18"/>
        </w:rPr>
        <w:t> </w:t>
      </w:r>
      <w:r>
        <w:rPr>
          <w:rStyle w:val="xxnormaltextrun0"/>
          <w:color w:val="000000"/>
          <w:sz w:val="18"/>
          <w:szCs w:val="18"/>
        </w:rPr>
        <w:t>throughout the Americas, Europe, Middle East, and Asia Pacific, and</w:t>
      </w:r>
      <w:r>
        <w:rPr>
          <w:rStyle w:val="xapple-converted-space"/>
          <w:color w:val="FF0000"/>
          <w:sz w:val="18"/>
          <w:szCs w:val="18"/>
        </w:rPr>
        <w:t> </w:t>
      </w:r>
      <w:r>
        <w:rPr>
          <w:rStyle w:val="xxnormaltextrun0"/>
          <w:color w:val="222222"/>
          <w:sz w:val="18"/>
          <w:szCs w:val="18"/>
        </w:rPr>
        <w:t>flagship </w:t>
      </w:r>
      <w:hyperlink r:id="rId15" w:tgtFrame="_blank" w:tooltip="https://www.christies.com/locations/" w:history="1">
        <w:r>
          <w:rPr>
            <w:rStyle w:val="xxnormaltextrun0"/>
            <w:color w:val="0078D7"/>
            <w:sz w:val="18"/>
            <w:szCs w:val="18"/>
          </w:rPr>
          <w:t>international sales hubs</w:t>
        </w:r>
      </w:hyperlink>
      <w:r>
        <w:rPr>
          <w:rStyle w:val="xxnormaltextrun0"/>
          <w:color w:val="222222"/>
          <w:sz w:val="18"/>
          <w:szCs w:val="18"/>
        </w:rPr>
        <w:t> in New York, London, Hong Kong, Paris and Geneva. Renowned and trusted for our expert live and online</w:t>
      </w:r>
      <w:r>
        <w:rPr>
          <w:rStyle w:val="xxnormaltextrun0"/>
          <w:color w:val="000000"/>
          <w:sz w:val="18"/>
          <w:szCs w:val="18"/>
        </w:rPr>
        <w:t>-only</w:t>
      </w:r>
      <w:r>
        <w:rPr>
          <w:rStyle w:val="xapple-converted-space"/>
          <w:color w:val="000000"/>
          <w:sz w:val="18"/>
          <w:szCs w:val="18"/>
        </w:rPr>
        <w:t> </w:t>
      </w:r>
      <w:r>
        <w:rPr>
          <w:rStyle w:val="xxnormaltextrun0"/>
          <w:color w:val="000000"/>
          <w:sz w:val="18"/>
          <w:szCs w:val="18"/>
        </w:rPr>
        <w:t>auctions</w:t>
      </w:r>
      <w:r>
        <w:rPr>
          <w:rStyle w:val="xxnormaltextrun0"/>
          <w:color w:val="222222"/>
          <w:sz w:val="18"/>
          <w:szCs w:val="18"/>
        </w:rPr>
        <w:t>, as well as bespoke</w:t>
      </w:r>
      <w:r>
        <w:rPr>
          <w:rStyle w:val="xapple-converted-space"/>
          <w:color w:val="222222"/>
          <w:sz w:val="18"/>
          <w:szCs w:val="18"/>
        </w:rPr>
        <w:t> </w:t>
      </w:r>
      <w:hyperlink r:id="rId16" w:tgtFrame="_blank" w:tooltip="https://www.christies.com/privatesales/index?lid=1&amp;sc_lang=en" w:history="1">
        <w:r>
          <w:rPr>
            <w:rStyle w:val="xxnormaltextrun0"/>
            <w:color w:val="0078D7"/>
            <w:sz w:val="18"/>
            <w:szCs w:val="18"/>
          </w:rPr>
          <w:t>Private Sales</w:t>
        </w:r>
      </w:hyperlink>
      <w:r>
        <w:rPr>
          <w:rStyle w:val="xxnormaltextrun0"/>
          <w:color w:val="222222"/>
          <w:sz w:val="18"/>
          <w:szCs w:val="18"/>
        </w:rPr>
        <w:t>,</w:t>
      </w:r>
      <w:r>
        <w:rPr>
          <w:rStyle w:val="xapple-converted-space"/>
          <w:color w:val="222222"/>
          <w:sz w:val="18"/>
          <w:szCs w:val="18"/>
        </w:rPr>
        <w:t> </w:t>
      </w:r>
      <w:r>
        <w:rPr>
          <w:rStyle w:val="xxnormaltextrun0"/>
          <w:color w:val="222222"/>
          <w:sz w:val="18"/>
          <w:szCs w:val="18"/>
        </w:rPr>
        <w:t>Christie’s unparalleled network of specialists offers our clients a full portfolio of </w:t>
      </w:r>
      <w:hyperlink r:id="rId17" w:tgtFrame="_blank" w:tooltip="https://www.christies.com/en/services" w:history="1">
        <w:r>
          <w:rPr>
            <w:rStyle w:val="xxnormaltextrun0"/>
            <w:color w:val="0078D7"/>
            <w:sz w:val="18"/>
            <w:szCs w:val="18"/>
          </w:rPr>
          <w:t>global services</w:t>
        </w:r>
      </w:hyperlink>
      <w:r>
        <w:rPr>
          <w:rStyle w:val="xxnormaltextrun0"/>
          <w:color w:val="222222"/>
          <w:sz w:val="18"/>
          <w:szCs w:val="18"/>
        </w:rPr>
        <w:t>, including art appraisal, art financing, international real estate and education. Christie’s </w:t>
      </w:r>
      <w:hyperlink r:id="rId18" w:tgtFrame="_blank" w:tooltip="https://www.christies.com/calendar/" w:history="1">
        <w:r>
          <w:rPr>
            <w:rStyle w:val="xxnormaltextrun0"/>
            <w:color w:val="0078D7"/>
            <w:sz w:val="18"/>
            <w:szCs w:val="18"/>
          </w:rPr>
          <w:t>auctions</w:t>
        </w:r>
      </w:hyperlink>
      <w:r>
        <w:rPr>
          <w:rStyle w:val="xxnormaltextrun0"/>
          <w:color w:val="222222"/>
          <w:sz w:val="18"/>
          <w:szCs w:val="18"/>
        </w:rPr>
        <w:t> span more than </w:t>
      </w:r>
      <w:hyperlink r:id="rId19" w:tgtFrame="_blank" w:tooltip="https://www.christies.com/departments/index.aspx" w:history="1">
        <w:r>
          <w:rPr>
            <w:rStyle w:val="xxnormaltextrun0"/>
            <w:color w:val="0078D7"/>
            <w:sz w:val="18"/>
            <w:szCs w:val="18"/>
          </w:rPr>
          <w:t>80 art and luxury categories</w:t>
        </w:r>
      </w:hyperlink>
      <w:r>
        <w:rPr>
          <w:rStyle w:val="xxnormaltextrun0"/>
          <w:color w:val="222222"/>
          <w:sz w:val="18"/>
          <w:szCs w:val="18"/>
        </w:rPr>
        <w:t xml:space="preserve">, at price points ranging from </w:t>
      </w:r>
      <w:r>
        <w:rPr>
          <w:rStyle w:val="xxnormaltextrun0"/>
          <w:color w:val="000000"/>
          <w:sz w:val="18"/>
          <w:szCs w:val="18"/>
        </w:rPr>
        <w:t>$500</w:t>
      </w:r>
      <w:r>
        <w:rPr>
          <w:rStyle w:val="xapple-converted-space"/>
          <w:color w:val="000000"/>
          <w:sz w:val="18"/>
          <w:szCs w:val="18"/>
        </w:rPr>
        <w:t> </w:t>
      </w:r>
      <w:r>
        <w:rPr>
          <w:rStyle w:val="xxnormaltextrun0"/>
          <w:color w:val="000000"/>
          <w:sz w:val="18"/>
          <w:szCs w:val="18"/>
        </w:rPr>
        <w:t xml:space="preserve">to </w:t>
      </w:r>
      <w:r>
        <w:rPr>
          <w:rStyle w:val="xxnormaltextrun0"/>
          <w:color w:val="222222"/>
          <w:sz w:val="18"/>
          <w:szCs w:val="18"/>
        </w:rPr>
        <w:t>over $100 million.</w:t>
      </w:r>
      <w:r>
        <w:rPr>
          <w:rStyle w:val="xapple-converted-space"/>
          <w:color w:val="000000"/>
          <w:sz w:val="18"/>
          <w:szCs w:val="18"/>
        </w:rPr>
        <w:t> </w:t>
      </w:r>
      <w:r>
        <w:rPr>
          <w:rStyle w:val="xxnormaltextrun0"/>
          <w:color w:val="222222"/>
          <w:sz w:val="18"/>
          <w:szCs w:val="18"/>
        </w:rPr>
        <w:t>Christie’s has sold 8 of the 10 most important single-owner collections in</w:t>
      </w:r>
      <w:r>
        <w:rPr>
          <w:rStyle w:val="xapple-converted-space"/>
          <w:color w:val="222222"/>
          <w:sz w:val="18"/>
          <w:szCs w:val="18"/>
        </w:rPr>
        <w:t> </w:t>
      </w:r>
      <w:r>
        <w:rPr>
          <w:rStyle w:val="xxnormaltextrun0"/>
          <w:color w:val="000000"/>
          <w:sz w:val="18"/>
          <w:szCs w:val="18"/>
        </w:rPr>
        <w:t>history, achieved the world record price for an artwork at auction, launched the</w:t>
      </w:r>
      <w:r>
        <w:rPr>
          <w:rStyle w:val="xapple-converted-space"/>
          <w:color w:val="000000"/>
          <w:sz w:val="18"/>
          <w:szCs w:val="18"/>
        </w:rPr>
        <w:t> </w:t>
      </w:r>
      <w:r>
        <w:rPr>
          <w:rStyle w:val="xxnormaltextrun0"/>
          <w:color w:val="222222"/>
          <w:sz w:val="18"/>
          <w:szCs w:val="18"/>
        </w:rPr>
        <w:t>first </w:t>
      </w:r>
      <w:hyperlink r:id="rId20" w:tgtFrame="_blank" w:tooltip="https://nft.christies.com/" w:history="1">
        <w:r>
          <w:rPr>
            <w:rStyle w:val="xxnormaltextrun0"/>
            <w:color w:val="0078D7"/>
            <w:sz w:val="18"/>
            <w:szCs w:val="18"/>
          </w:rPr>
          <w:t>fully on-chain auction platform</w:t>
        </w:r>
      </w:hyperlink>
      <w:r>
        <w:rPr>
          <w:rStyle w:val="xxnormaltextrun0"/>
          <w:color w:val="222222"/>
          <w:sz w:val="18"/>
          <w:szCs w:val="18"/>
        </w:rPr>
        <w:t> dedicated to exceptional NFT art</w:t>
      </w:r>
      <w:r>
        <w:rPr>
          <w:rStyle w:val="xapple-converted-space"/>
          <w:color w:val="222222"/>
          <w:sz w:val="18"/>
          <w:szCs w:val="18"/>
        </w:rPr>
        <w:t> </w:t>
      </w:r>
      <w:r>
        <w:rPr>
          <w:rStyle w:val="xxnormaltextrun0"/>
          <w:color w:val="000000"/>
          <w:sz w:val="18"/>
          <w:szCs w:val="18"/>
        </w:rPr>
        <w:t>and manages</w:t>
      </w:r>
      <w:r>
        <w:rPr>
          <w:rStyle w:val="xapple-converted-space"/>
          <w:color w:val="000000"/>
          <w:sz w:val="18"/>
          <w:szCs w:val="18"/>
        </w:rPr>
        <w:t> </w:t>
      </w:r>
      <w:hyperlink r:id="rId21" w:tooltip="https://www.christies.com/about-us/christies-ventures" w:history="1">
        <w:r>
          <w:rPr>
            <w:rStyle w:val="Hyperlink"/>
            <w:color w:val="000000"/>
            <w:sz w:val="18"/>
            <w:szCs w:val="18"/>
          </w:rPr>
          <w:t>an investment fund</w:t>
        </w:r>
      </w:hyperlink>
      <w:r>
        <w:rPr>
          <w:rStyle w:val="xapple-converted-space"/>
          <w:color w:val="000000"/>
          <w:sz w:val="18"/>
          <w:szCs w:val="18"/>
        </w:rPr>
        <w:t> </w:t>
      </w:r>
      <w:r>
        <w:rPr>
          <w:rStyle w:val="xxnormaltextrun0"/>
          <w:color w:val="000000"/>
          <w:sz w:val="18"/>
          <w:szCs w:val="18"/>
        </w:rPr>
        <w:t>to support innovative startups in the art market. Christie’s is also committed to advancing </w:t>
      </w:r>
      <w:hyperlink r:id="rId22" w:tgtFrame="_blank" w:tooltip="https://www.christies.com/about-us/corporate-social-responsibility" w:history="1">
        <w:r>
          <w:rPr>
            <w:rStyle w:val="xxnormaltextrun0"/>
            <w:color w:val="000000"/>
            <w:sz w:val="18"/>
            <w:szCs w:val="18"/>
          </w:rPr>
          <w:t>responsible culture</w:t>
        </w:r>
      </w:hyperlink>
      <w:r>
        <w:rPr>
          <w:rStyle w:val="xxnormaltextrun0"/>
          <w:color w:val="000000"/>
          <w:sz w:val="18"/>
          <w:szCs w:val="18"/>
        </w:rPr>
        <w:t> throughout its business and communities worldwide</w:t>
      </w:r>
      <w:r>
        <w:rPr>
          <w:rStyle w:val="xxnormaltextrun0"/>
          <w:color w:val="FF0000"/>
          <w:sz w:val="18"/>
          <w:szCs w:val="18"/>
        </w:rPr>
        <w:t>.</w:t>
      </w:r>
      <w:r>
        <w:rPr>
          <w:rStyle w:val="xapple-converted-space"/>
          <w:color w:val="FF0000"/>
          <w:sz w:val="18"/>
          <w:szCs w:val="18"/>
        </w:rPr>
        <w:t> </w:t>
      </w:r>
      <w:r>
        <w:rPr>
          <w:rStyle w:val="xxnormaltextrun0"/>
          <w:color w:val="000000"/>
          <w:sz w:val="18"/>
          <w:szCs w:val="18"/>
        </w:rPr>
        <w:t>To</w:t>
      </w:r>
      <w:r>
        <w:rPr>
          <w:rStyle w:val="xapple-converted-space"/>
          <w:color w:val="000000"/>
          <w:sz w:val="18"/>
          <w:szCs w:val="18"/>
        </w:rPr>
        <w:t> </w:t>
      </w:r>
      <w:hyperlink r:id="rId23" w:tooltip="https://www.christies.com/about-us/welcome-to-christies" w:history="1">
        <w:r>
          <w:rPr>
            <w:rStyle w:val="xxnormaltextrun0"/>
            <w:color w:val="0078D7"/>
            <w:sz w:val="18"/>
            <w:szCs w:val="18"/>
          </w:rPr>
          <w:t>learn more</w:t>
        </w:r>
      </w:hyperlink>
      <w:r>
        <w:rPr>
          <w:rStyle w:val="xxnormaltextrun0"/>
          <w:color w:val="000000"/>
          <w:sz w:val="18"/>
          <w:szCs w:val="18"/>
        </w:rPr>
        <w:t>, browse, bid,</w:t>
      </w:r>
      <w:r>
        <w:rPr>
          <w:rStyle w:val="xapple-converted-space"/>
          <w:color w:val="000000"/>
          <w:sz w:val="18"/>
          <w:szCs w:val="18"/>
        </w:rPr>
        <w:t> </w:t>
      </w:r>
      <w:hyperlink r:id="rId24" w:tgtFrame="_blank" w:tooltip="https://www.christies.com/features?sc_lang=en&amp;lid=1" w:history="1">
        <w:r>
          <w:rPr>
            <w:rStyle w:val="xxnormaltextrun0"/>
            <w:color w:val="0078D7"/>
            <w:sz w:val="18"/>
            <w:szCs w:val="18"/>
          </w:rPr>
          <w:t>discover</w:t>
        </w:r>
      </w:hyperlink>
      <w:r>
        <w:rPr>
          <w:rStyle w:val="xxnormaltextrun0"/>
          <w:color w:val="000000"/>
          <w:sz w:val="18"/>
          <w:szCs w:val="18"/>
        </w:rPr>
        <w:t>, and join us for the best of art and luxury at</w:t>
      </w:r>
      <w:r>
        <w:rPr>
          <w:rStyle w:val="xapple-converted-space"/>
          <w:color w:val="000000"/>
          <w:sz w:val="18"/>
          <w:szCs w:val="18"/>
        </w:rPr>
        <w:t> </w:t>
      </w:r>
      <w:hyperlink r:id="rId25" w:tgtFrame="_blank" w:tooltip="http://www.christies.com/" w:history="1">
        <w:r>
          <w:rPr>
            <w:rStyle w:val="xxnormaltextrun0"/>
            <w:color w:val="0078D7"/>
            <w:sz w:val="18"/>
            <w:szCs w:val="18"/>
          </w:rPr>
          <w:t>christies.com</w:t>
        </w:r>
      </w:hyperlink>
      <w:r>
        <w:rPr>
          <w:rStyle w:val="xapple-converted-space"/>
          <w:color w:val="0563C2"/>
          <w:sz w:val="18"/>
          <w:szCs w:val="18"/>
        </w:rPr>
        <w:t> </w:t>
      </w:r>
      <w:r>
        <w:rPr>
          <w:rStyle w:val="xxnormaltextrun0"/>
          <w:color w:val="000000"/>
          <w:sz w:val="18"/>
          <w:szCs w:val="18"/>
        </w:rPr>
        <w:t>or by downloading Christie’s apps.</w:t>
      </w:r>
      <w:r>
        <w:rPr>
          <w:rStyle w:val="xxscxw346051790"/>
          <w:color w:val="000000"/>
          <w:sz w:val="18"/>
          <w:szCs w:val="18"/>
        </w:rPr>
        <w:t> </w:t>
      </w:r>
    </w:p>
    <w:p w14:paraId="6031EDEC" w14:textId="77777777" w:rsidR="007E2076" w:rsidRDefault="007E2076" w:rsidP="007E2076">
      <w:pPr>
        <w:pStyle w:val="xxmsonormal0"/>
        <w:shd w:val="clear" w:color="auto" w:fill="FFFFFF"/>
        <w:spacing w:before="0" w:beforeAutospacing="0" w:after="0" w:afterAutospacing="0"/>
        <w:jc w:val="both"/>
        <w:rPr>
          <w:color w:val="212121"/>
        </w:rPr>
      </w:pPr>
      <w:r>
        <w:rPr>
          <w:color w:val="000000"/>
          <w:sz w:val="18"/>
          <w:szCs w:val="18"/>
        </w:rPr>
        <w:br/>
      </w:r>
      <w:r>
        <w:rPr>
          <w:i/>
          <w:iCs/>
          <w:color w:val="000000"/>
          <w:sz w:val="16"/>
          <w:szCs w:val="16"/>
        </w:rPr>
        <w:t>* Please note when quoting estimates above that other fees will apply in addition to the hammer price - see Section D of the Conditions of Sale at the back of the sale catalogue.</w:t>
      </w:r>
      <w:r>
        <w:rPr>
          <w:color w:val="222222"/>
          <w:sz w:val="16"/>
          <w:szCs w:val="16"/>
        </w:rPr>
        <w:t> </w:t>
      </w:r>
      <w:r>
        <w:rPr>
          <w:rStyle w:val="xapple-converted-space"/>
          <w:color w:val="222222"/>
          <w:sz w:val="16"/>
          <w:szCs w:val="16"/>
        </w:rPr>
        <w:t> </w:t>
      </w:r>
    </w:p>
    <w:p w14:paraId="768157C3" w14:textId="1D26AE78" w:rsidR="007E2076" w:rsidRDefault="007E2076" w:rsidP="007E2076">
      <w:pPr>
        <w:pStyle w:val="xxmsonormal0"/>
        <w:shd w:val="clear" w:color="auto" w:fill="FFFFFF"/>
        <w:spacing w:before="0" w:beforeAutospacing="0" w:after="0" w:afterAutospacing="0"/>
        <w:jc w:val="both"/>
        <w:rPr>
          <w:i/>
          <w:iCs/>
          <w:color w:val="000000"/>
          <w:sz w:val="16"/>
          <w:szCs w:val="16"/>
        </w:rPr>
      </w:pPr>
      <w:r>
        <w:rPr>
          <w:i/>
          <w:iCs/>
          <w:color w:val="000000"/>
          <w:sz w:val="16"/>
          <w:szCs w:val="16"/>
        </w:rPr>
        <w:t>*Estimates do not include buyer’s premium. Sales totals are hammer price plus buyer’s premium.</w:t>
      </w:r>
    </w:p>
    <w:p w14:paraId="6FFFEEA8" w14:textId="77777777" w:rsidR="007E2076" w:rsidRDefault="007E2076" w:rsidP="007E2076">
      <w:pPr>
        <w:pStyle w:val="xxmsonormal0"/>
        <w:shd w:val="clear" w:color="auto" w:fill="FFFFFF"/>
        <w:spacing w:before="0" w:beforeAutospacing="0" w:after="0" w:afterAutospacing="0"/>
        <w:jc w:val="both"/>
        <w:rPr>
          <w:color w:val="212121"/>
        </w:rPr>
      </w:pPr>
    </w:p>
    <w:p w14:paraId="30EE0CF2" w14:textId="77777777" w:rsidR="007E2076" w:rsidRDefault="007E2076" w:rsidP="007E2076">
      <w:pPr>
        <w:jc w:val="center"/>
      </w:pPr>
      <w:r>
        <w:rPr>
          <w:noProof/>
        </w:rPr>
        <w:drawing>
          <wp:inline distT="0" distB="0" distL="0" distR="0" wp14:anchorId="377379AE" wp14:editId="640FD2EA">
            <wp:extent cx="2695575" cy="1411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01617" cy="1414827"/>
                    </a:xfrm>
                    <a:prstGeom prst="rect">
                      <a:avLst/>
                    </a:prstGeom>
                    <a:noFill/>
                    <a:ln>
                      <a:noFill/>
                    </a:ln>
                  </pic:spPr>
                </pic:pic>
              </a:graphicData>
            </a:graphic>
          </wp:inline>
        </w:drawing>
      </w:r>
    </w:p>
    <w:p w14:paraId="1D6A0518" w14:textId="562DF70F" w:rsidR="10E4CCD2" w:rsidRDefault="10E4CCD2" w:rsidP="007E2076">
      <w:pPr>
        <w:rPr>
          <w:rFonts w:ascii="Arial" w:eastAsia="Arial" w:hAnsi="Arial" w:cs="Arial"/>
          <w:color w:val="222222"/>
        </w:rPr>
      </w:pPr>
    </w:p>
    <w:sectPr w:rsidR="10E4CC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67427" w14:textId="77777777" w:rsidR="00970F72" w:rsidRDefault="00970F72" w:rsidP="00542C63">
      <w:pPr>
        <w:spacing w:after="0" w:line="240" w:lineRule="auto"/>
      </w:pPr>
      <w:r>
        <w:separator/>
      </w:r>
    </w:p>
  </w:endnote>
  <w:endnote w:type="continuationSeparator" w:id="0">
    <w:p w14:paraId="2C97BE49" w14:textId="77777777" w:rsidR="00970F72" w:rsidRDefault="00970F72" w:rsidP="0054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0C492" w14:textId="77777777" w:rsidR="00970F72" w:rsidRDefault="00970F72" w:rsidP="00542C63">
      <w:pPr>
        <w:spacing w:after="0" w:line="240" w:lineRule="auto"/>
      </w:pPr>
      <w:r>
        <w:separator/>
      </w:r>
    </w:p>
  </w:footnote>
  <w:footnote w:type="continuationSeparator" w:id="0">
    <w:p w14:paraId="4DF5A423" w14:textId="77777777" w:rsidR="00970F72" w:rsidRDefault="00970F72" w:rsidP="00542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F48"/>
    <w:multiLevelType w:val="hybridMultilevel"/>
    <w:tmpl w:val="7EDE8986"/>
    <w:lvl w:ilvl="0" w:tplc="3E5012E6">
      <w:start w:val="1"/>
      <w:numFmt w:val="bullet"/>
      <w:lvlText w:val=""/>
      <w:lvlJc w:val="left"/>
      <w:pPr>
        <w:ind w:left="630" w:hanging="360"/>
      </w:pPr>
      <w:rPr>
        <w:rFonts w:ascii="Symbol" w:hAnsi="Symbol" w:hint="default"/>
      </w:rPr>
    </w:lvl>
    <w:lvl w:ilvl="1" w:tplc="597EBEEA">
      <w:start w:val="1"/>
      <w:numFmt w:val="bullet"/>
      <w:lvlText w:val="o"/>
      <w:lvlJc w:val="left"/>
      <w:pPr>
        <w:ind w:left="1440" w:hanging="360"/>
      </w:pPr>
      <w:rPr>
        <w:rFonts w:ascii="Courier New" w:hAnsi="Courier New" w:hint="default"/>
      </w:rPr>
    </w:lvl>
    <w:lvl w:ilvl="2" w:tplc="A2004BA8">
      <w:start w:val="1"/>
      <w:numFmt w:val="bullet"/>
      <w:lvlText w:val=""/>
      <w:lvlJc w:val="left"/>
      <w:pPr>
        <w:ind w:left="2160" w:hanging="360"/>
      </w:pPr>
      <w:rPr>
        <w:rFonts w:ascii="Wingdings" w:hAnsi="Wingdings" w:hint="default"/>
      </w:rPr>
    </w:lvl>
    <w:lvl w:ilvl="3" w:tplc="ED8A55C8">
      <w:start w:val="1"/>
      <w:numFmt w:val="bullet"/>
      <w:lvlText w:val=""/>
      <w:lvlJc w:val="left"/>
      <w:pPr>
        <w:ind w:left="2880" w:hanging="360"/>
      </w:pPr>
      <w:rPr>
        <w:rFonts w:ascii="Symbol" w:hAnsi="Symbol" w:hint="default"/>
      </w:rPr>
    </w:lvl>
    <w:lvl w:ilvl="4" w:tplc="31724C40">
      <w:start w:val="1"/>
      <w:numFmt w:val="bullet"/>
      <w:lvlText w:val="o"/>
      <w:lvlJc w:val="left"/>
      <w:pPr>
        <w:ind w:left="3600" w:hanging="360"/>
      </w:pPr>
      <w:rPr>
        <w:rFonts w:ascii="Courier New" w:hAnsi="Courier New" w:hint="default"/>
      </w:rPr>
    </w:lvl>
    <w:lvl w:ilvl="5" w:tplc="9F9A6B22">
      <w:start w:val="1"/>
      <w:numFmt w:val="bullet"/>
      <w:lvlText w:val=""/>
      <w:lvlJc w:val="left"/>
      <w:pPr>
        <w:ind w:left="4320" w:hanging="360"/>
      </w:pPr>
      <w:rPr>
        <w:rFonts w:ascii="Wingdings" w:hAnsi="Wingdings" w:hint="default"/>
      </w:rPr>
    </w:lvl>
    <w:lvl w:ilvl="6" w:tplc="61FEA1A0">
      <w:start w:val="1"/>
      <w:numFmt w:val="bullet"/>
      <w:lvlText w:val=""/>
      <w:lvlJc w:val="left"/>
      <w:pPr>
        <w:ind w:left="5040" w:hanging="360"/>
      </w:pPr>
      <w:rPr>
        <w:rFonts w:ascii="Symbol" w:hAnsi="Symbol" w:hint="default"/>
      </w:rPr>
    </w:lvl>
    <w:lvl w:ilvl="7" w:tplc="EF7E333C">
      <w:start w:val="1"/>
      <w:numFmt w:val="bullet"/>
      <w:lvlText w:val="o"/>
      <w:lvlJc w:val="left"/>
      <w:pPr>
        <w:ind w:left="5760" w:hanging="360"/>
      </w:pPr>
      <w:rPr>
        <w:rFonts w:ascii="Courier New" w:hAnsi="Courier New" w:hint="default"/>
      </w:rPr>
    </w:lvl>
    <w:lvl w:ilvl="8" w:tplc="0EBC8680">
      <w:start w:val="1"/>
      <w:numFmt w:val="bullet"/>
      <w:lvlText w:val=""/>
      <w:lvlJc w:val="left"/>
      <w:pPr>
        <w:ind w:left="6480" w:hanging="360"/>
      </w:pPr>
      <w:rPr>
        <w:rFonts w:ascii="Wingdings" w:hAnsi="Wingdings" w:hint="default"/>
      </w:rPr>
    </w:lvl>
  </w:abstractNum>
  <w:abstractNum w:abstractNumId="1" w15:restartNumberingAfterBreak="0">
    <w:nsid w:val="084944B4"/>
    <w:multiLevelType w:val="hybridMultilevel"/>
    <w:tmpl w:val="7B24A176"/>
    <w:lvl w:ilvl="0" w:tplc="DDB61C40">
      <w:start w:val="1"/>
      <w:numFmt w:val="bullet"/>
      <w:lvlText w:val=""/>
      <w:lvlJc w:val="left"/>
      <w:pPr>
        <w:ind w:left="630" w:hanging="360"/>
      </w:pPr>
      <w:rPr>
        <w:rFonts w:ascii="Symbol" w:hAnsi="Symbol" w:hint="default"/>
      </w:rPr>
    </w:lvl>
    <w:lvl w:ilvl="1" w:tplc="3BBAA3E2">
      <w:start w:val="1"/>
      <w:numFmt w:val="bullet"/>
      <w:lvlText w:val="o"/>
      <w:lvlJc w:val="left"/>
      <w:pPr>
        <w:ind w:left="1440" w:hanging="360"/>
      </w:pPr>
      <w:rPr>
        <w:rFonts w:ascii="Courier New" w:hAnsi="Courier New" w:hint="default"/>
      </w:rPr>
    </w:lvl>
    <w:lvl w:ilvl="2" w:tplc="8CC0442C">
      <w:start w:val="1"/>
      <w:numFmt w:val="bullet"/>
      <w:lvlText w:val=""/>
      <w:lvlJc w:val="left"/>
      <w:pPr>
        <w:ind w:left="2160" w:hanging="360"/>
      </w:pPr>
      <w:rPr>
        <w:rFonts w:ascii="Wingdings" w:hAnsi="Wingdings" w:hint="default"/>
      </w:rPr>
    </w:lvl>
    <w:lvl w:ilvl="3" w:tplc="C16619DA">
      <w:start w:val="1"/>
      <w:numFmt w:val="bullet"/>
      <w:lvlText w:val=""/>
      <w:lvlJc w:val="left"/>
      <w:pPr>
        <w:ind w:left="2880" w:hanging="360"/>
      </w:pPr>
      <w:rPr>
        <w:rFonts w:ascii="Symbol" w:hAnsi="Symbol" w:hint="default"/>
      </w:rPr>
    </w:lvl>
    <w:lvl w:ilvl="4" w:tplc="35241870">
      <w:start w:val="1"/>
      <w:numFmt w:val="bullet"/>
      <w:lvlText w:val="o"/>
      <w:lvlJc w:val="left"/>
      <w:pPr>
        <w:ind w:left="3600" w:hanging="360"/>
      </w:pPr>
      <w:rPr>
        <w:rFonts w:ascii="Courier New" w:hAnsi="Courier New" w:hint="default"/>
      </w:rPr>
    </w:lvl>
    <w:lvl w:ilvl="5" w:tplc="E4E2760C">
      <w:start w:val="1"/>
      <w:numFmt w:val="bullet"/>
      <w:lvlText w:val=""/>
      <w:lvlJc w:val="left"/>
      <w:pPr>
        <w:ind w:left="4320" w:hanging="360"/>
      </w:pPr>
      <w:rPr>
        <w:rFonts w:ascii="Wingdings" w:hAnsi="Wingdings" w:hint="default"/>
      </w:rPr>
    </w:lvl>
    <w:lvl w:ilvl="6" w:tplc="30FC7D4A">
      <w:start w:val="1"/>
      <w:numFmt w:val="bullet"/>
      <w:lvlText w:val=""/>
      <w:lvlJc w:val="left"/>
      <w:pPr>
        <w:ind w:left="5040" w:hanging="360"/>
      </w:pPr>
      <w:rPr>
        <w:rFonts w:ascii="Symbol" w:hAnsi="Symbol" w:hint="default"/>
      </w:rPr>
    </w:lvl>
    <w:lvl w:ilvl="7" w:tplc="F636033C">
      <w:start w:val="1"/>
      <w:numFmt w:val="bullet"/>
      <w:lvlText w:val="o"/>
      <w:lvlJc w:val="left"/>
      <w:pPr>
        <w:ind w:left="5760" w:hanging="360"/>
      </w:pPr>
      <w:rPr>
        <w:rFonts w:ascii="Courier New" w:hAnsi="Courier New" w:hint="default"/>
      </w:rPr>
    </w:lvl>
    <w:lvl w:ilvl="8" w:tplc="703AE79C">
      <w:start w:val="1"/>
      <w:numFmt w:val="bullet"/>
      <w:lvlText w:val=""/>
      <w:lvlJc w:val="left"/>
      <w:pPr>
        <w:ind w:left="6480" w:hanging="360"/>
      </w:pPr>
      <w:rPr>
        <w:rFonts w:ascii="Wingdings" w:hAnsi="Wingdings" w:hint="default"/>
      </w:rPr>
    </w:lvl>
  </w:abstractNum>
  <w:abstractNum w:abstractNumId="2" w15:restartNumberingAfterBreak="0">
    <w:nsid w:val="1D5B6530"/>
    <w:multiLevelType w:val="hybridMultilevel"/>
    <w:tmpl w:val="88801956"/>
    <w:lvl w:ilvl="0" w:tplc="5A389178">
      <w:start w:val="1"/>
      <w:numFmt w:val="bullet"/>
      <w:lvlText w:val=""/>
      <w:lvlJc w:val="left"/>
      <w:pPr>
        <w:ind w:left="630" w:hanging="360"/>
      </w:pPr>
      <w:rPr>
        <w:rFonts w:ascii="Symbol" w:hAnsi="Symbol" w:hint="default"/>
      </w:rPr>
    </w:lvl>
    <w:lvl w:ilvl="1" w:tplc="516AB4AC">
      <w:start w:val="1"/>
      <w:numFmt w:val="bullet"/>
      <w:lvlText w:val="o"/>
      <w:lvlJc w:val="left"/>
      <w:pPr>
        <w:ind w:left="1440" w:hanging="360"/>
      </w:pPr>
      <w:rPr>
        <w:rFonts w:ascii="Courier New" w:hAnsi="Courier New" w:hint="default"/>
      </w:rPr>
    </w:lvl>
    <w:lvl w:ilvl="2" w:tplc="CD0CDD6E">
      <w:start w:val="1"/>
      <w:numFmt w:val="bullet"/>
      <w:lvlText w:val=""/>
      <w:lvlJc w:val="left"/>
      <w:pPr>
        <w:ind w:left="2160" w:hanging="360"/>
      </w:pPr>
      <w:rPr>
        <w:rFonts w:ascii="Wingdings" w:hAnsi="Wingdings" w:hint="default"/>
      </w:rPr>
    </w:lvl>
    <w:lvl w:ilvl="3" w:tplc="71461E4E">
      <w:start w:val="1"/>
      <w:numFmt w:val="bullet"/>
      <w:lvlText w:val=""/>
      <w:lvlJc w:val="left"/>
      <w:pPr>
        <w:ind w:left="2880" w:hanging="360"/>
      </w:pPr>
      <w:rPr>
        <w:rFonts w:ascii="Symbol" w:hAnsi="Symbol" w:hint="default"/>
      </w:rPr>
    </w:lvl>
    <w:lvl w:ilvl="4" w:tplc="E6C26840">
      <w:start w:val="1"/>
      <w:numFmt w:val="bullet"/>
      <w:lvlText w:val="o"/>
      <w:lvlJc w:val="left"/>
      <w:pPr>
        <w:ind w:left="3600" w:hanging="360"/>
      </w:pPr>
      <w:rPr>
        <w:rFonts w:ascii="Courier New" w:hAnsi="Courier New" w:hint="default"/>
      </w:rPr>
    </w:lvl>
    <w:lvl w:ilvl="5" w:tplc="E86640D8">
      <w:start w:val="1"/>
      <w:numFmt w:val="bullet"/>
      <w:lvlText w:val=""/>
      <w:lvlJc w:val="left"/>
      <w:pPr>
        <w:ind w:left="4320" w:hanging="360"/>
      </w:pPr>
      <w:rPr>
        <w:rFonts w:ascii="Wingdings" w:hAnsi="Wingdings" w:hint="default"/>
      </w:rPr>
    </w:lvl>
    <w:lvl w:ilvl="6" w:tplc="119291D0">
      <w:start w:val="1"/>
      <w:numFmt w:val="bullet"/>
      <w:lvlText w:val=""/>
      <w:lvlJc w:val="left"/>
      <w:pPr>
        <w:ind w:left="5040" w:hanging="360"/>
      </w:pPr>
      <w:rPr>
        <w:rFonts w:ascii="Symbol" w:hAnsi="Symbol" w:hint="default"/>
      </w:rPr>
    </w:lvl>
    <w:lvl w:ilvl="7" w:tplc="71F09336">
      <w:start w:val="1"/>
      <w:numFmt w:val="bullet"/>
      <w:lvlText w:val="o"/>
      <w:lvlJc w:val="left"/>
      <w:pPr>
        <w:ind w:left="5760" w:hanging="360"/>
      </w:pPr>
      <w:rPr>
        <w:rFonts w:ascii="Courier New" w:hAnsi="Courier New" w:hint="default"/>
      </w:rPr>
    </w:lvl>
    <w:lvl w:ilvl="8" w:tplc="0C2C62FE">
      <w:start w:val="1"/>
      <w:numFmt w:val="bullet"/>
      <w:lvlText w:val=""/>
      <w:lvlJc w:val="left"/>
      <w:pPr>
        <w:ind w:left="6480" w:hanging="360"/>
      </w:pPr>
      <w:rPr>
        <w:rFonts w:ascii="Wingdings" w:hAnsi="Wingdings" w:hint="default"/>
      </w:rPr>
    </w:lvl>
  </w:abstractNum>
  <w:abstractNum w:abstractNumId="3" w15:restartNumberingAfterBreak="0">
    <w:nsid w:val="21591768"/>
    <w:multiLevelType w:val="hybridMultilevel"/>
    <w:tmpl w:val="B592260A"/>
    <w:lvl w:ilvl="0" w:tplc="ACAE0BB2">
      <w:start w:val="1"/>
      <w:numFmt w:val="bullet"/>
      <w:lvlText w:val=""/>
      <w:lvlJc w:val="left"/>
      <w:pPr>
        <w:ind w:left="630" w:hanging="360"/>
      </w:pPr>
      <w:rPr>
        <w:rFonts w:ascii="Symbol" w:hAnsi="Symbol" w:hint="default"/>
      </w:rPr>
    </w:lvl>
    <w:lvl w:ilvl="1" w:tplc="FBB27E24">
      <w:start w:val="1"/>
      <w:numFmt w:val="bullet"/>
      <w:lvlText w:val="o"/>
      <w:lvlJc w:val="left"/>
      <w:pPr>
        <w:ind w:left="1440" w:hanging="360"/>
      </w:pPr>
      <w:rPr>
        <w:rFonts w:ascii="Courier New" w:hAnsi="Courier New" w:hint="default"/>
      </w:rPr>
    </w:lvl>
    <w:lvl w:ilvl="2" w:tplc="8EEED2C8">
      <w:start w:val="1"/>
      <w:numFmt w:val="bullet"/>
      <w:lvlText w:val=""/>
      <w:lvlJc w:val="left"/>
      <w:pPr>
        <w:ind w:left="2160" w:hanging="360"/>
      </w:pPr>
      <w:rPr>
        <w:rFonts w:ascii="Wingdings" w:hAnsi="Wingdings" w:hint="default"/>
      </w:rPr>
    </w:lvl>
    <w:lvl w:ilvl="3" w:tplc="F43E8936">
      <w:start w:val="1"/>
      <w:numFmt w:val="bullet"/>
      <w:lvlText w:val=""/>
      <w:lvlJc w:val="left"/>
      <w:pPr>
        <w:ind w:left="2880" w:hanging="360"/>
      </w:pPr>
      <w:rPr>
        <w:rFonts w:ascii="Symbol" w:hAnsi="Symbol" w:hint="default"/>
      </w:rPr>
    </w:lvl>
    <w:lvl w:ilvl="4" w:tplc="872E59D8">
      <w:start w:val="1"/>
      <w:numFmt w:val="bullet"/>
      <w:lvlText w:val="o"/>
      <w:lvlJc w:val="left"/>
      <w:pPr>
        <w:ind w:left="3600" w:hanging="360"/>
      </w:pPr>
      <w:rPr>
        <w:rFonts w:ascii="Courier New" w:hAnsi="Courier New" w:hint="default"/>
      </w:rPr>
    </w:lvl>
    <w:lvl w:ilvl="5" w:tplc="389ABB72">
      <w:start w:val="1"/>
      <w:numFmt w:val="bullet"/>
      <w:lvlText w:val=""/>
      <w:lvlJc w:val="left"/>
      <w:pPr>
        <w:ind w:left="4320" w:hanging="360"/>
      </w:pPr>
      <w:rPr>
        <w:rFonts w:ascii="Wingdings" w:hAnsi="Wingdings" w:hint="default"/>
      </w:rPr>
    </w:lvl>
    <w:lvl w:ilvl="6" w:tplc="B70248BE">
      <w:start w:val="1"/>
      <w:numFmt w:val="bullet"/>
      <w:lvlText w:val=""/>
      <w:lvlJc w:val="left"/>
      <w:pPr>
        <w:ind w:left="5040" w:hanging="360"/>
      </w:pPr>
      <w:rPr>
        <w:rFonts w:ascii="Symbol" w:hAnsi="Symbol" w:hint="default"/>
      </w:rPr>
    </w:lvl>
    <w:lvl w:ilvl="7" w:tplc="0C3A8DE8">
      <w:start w:val="1"/>
      <w:numFmt w:val="bullet"/>
      <w:lvlText w:val="o"/>
      <w:lvlJc w:val="left"/>
      <w:pPr>
        <w:ind w:left="5760" w:hanging="360"/>
      </w:pPr>
      <w:rPr>
        <w:rFonts w:ascii="Courier New" w:hAnsi="Courier New" w:hint="default"/>
      </w:rPr>
    </w:lvl>
    <w:lvl w:ilvl="8" w:tplc="60C2564A">
      <w:start w:val="1"/>
      <w:numFmt w:val="bullet"/>
      <w:lvlText w:val=""/>
      <w:lvlJc w:val="left"/>
      <w:pPr>
        <w:ind w:left="6480" w:hanging="360"/>
      </w:pPr>
      <w:rPr>
        <w:rFonts w:ascii="Wingdings" w:hAnsi="Wingdings" w:hint="default"/>
      </w:rPr>
    </w:lvl>
  </w:abstractNum>
  <w:abstractNum w:abstractNumId="4" w15:restartNumberingAfterBreak="0">
    <w:nsid w:val="3CDB41EA"/>
    <w:multiLevelType w:val="hybridMultilevel"/>
    <w:tmpl w:val="9F48FA08"/>
    <w:lvl w:ilvl="0" w:tplc="8800C87E">
      <w:start w:val="1"/>
      <w:numFmt w:val="bullet"/>
      <w:lvlText w:val=""/>
      <w:lvlJc w:val="left"/>
      <w:pPr>
        <w:ind w:left="630" w:hanging="360"/>
      </w:pPr>
      <w:rPr>
        <w:rFonts w:ascii="Symbol" w:hAnsi="Symbol" w:hint="default"/>
      </w:rPr>
    </w:lvl>
    <w:lvl w:ilvl="1" w:tplc="4442FEBA">
      <w:start w:val="1"/>
      <w:numFmt w:val="bullet"/>
      <w:lvlText w:val="o"/>
      <w:lvlJc w:val="left"/>
      <w:pPr>
        <w:ind w:left="1440" w:hanging="360"/>
      </w:pPr>
      <w:rPr>
        <w:rFonts w:ascii="Courier New" w:hAnsi="Courier New" w:hint="default"/>
      </w:rPr>
    </w:lvl>
    <w:lvl w:ilvl="2" w:tplc="C748B822">
      <w:start w:val="1"/>
      <w:numFmt w:val="bullet"/>
      <w:lvlText w:val=""/>
      <w:lvlJc w:val="left"/>
      <w:pPr>
        <w:ind w:left="2160" w:hanging="360"/>
      </w:pPr>
      <w:rPr>
        <w:rFonts w:ascii="Wingdings" w:hAnsi="Wingdings" w:hint="default"/>
      </w:rPr>
    </w:lvl>
    <w:lvl w:ilvl="3" w:tplc="6DC6CAA2">
      <w:start w:val="1"/>
      <w:numFmt w:val="bullet"/>
      <w:lvlText w:val=""/>
      <w:lvlJc w:val="left"/>
      <w:pPr>
        <w:ind w:left="2880" w:hanging="360"/>
      </w:pPr>
      <w:rPr>
        <w:rFonts w:ascii="Symbol" w:hAnsi="Symbol" w:hint="default"/>
      </w:rPr>
    </w:lvl>
    <w:lvl w:ilvl="4" w:tplc="45702DCC">
      <w:start w:val="1"/>
      <w:numFmt w:val="bullet"/>
      <w:lvlText w:val="o"/>
      <w:lvlJc w:val="left"/>
      <w:pPr>
        <w:ind w:left="3600" w:hanging="360"/>
      </w:pPr>
      <w:rPr>
        <w:rFonts w:ascii="Courier New" w:hAnsi="Courier New" w:hint="default"/>
      </w:rPr>
    </w:lvl>
    <w:lvl w:ilvl="5" w:tplc="31086C64">
      <w:start w:val="1"/>
      <w:numFmt w:val="bullet"/>
      <w:lvlText w:val=""/>
      <w:lvlJc w:val="left"/>
      <w:pPr>
        <w:ind w:left="4320" w:hanging="360"/>
      </w:pPr>
      <w:rPr>
        <w:rFonts w:ascii="Wingdings" w:hAnsi="Wingdings" w:hint="default"/>
      </w:rPr>
    </w:lvl>
    <w:lvl w:ilvl="6" w:tplc="B178DADA">
      <w:start w:val="1"/>
      <w:numFmt w:val="bullet"/>
      <w:lvlText w:val=""/>
      <w:lvlJc w:val="left"/>
      <w:pPr>
        <w:ind w:left="5040" w:hanging="360"/>
      </w:pPr>
      <w:rPr>
        <w:rFonts w:ascii="Symbol" w:hAnsi="Symbol" w:hint="default"/>
      </w:rPr>
    </w:lvl>
    <w:lvl w:ilvl="7" w:tplc="6B6EF3FA">
      <w:start w:val="1"/>
      <w:numFmt w:val="bullet"/>
      <w:lvlText w:val="o"/>
      <w:lvlJc w:val="left"/>
      <w:pPr>
        <w:ind w:left="5760" w:hanging="360"/>
      </w:pPr>
      <w:rPr>
        <w:rFonts w:ascii="Courier New" w:hAnsi="Courier New" w:hint="default"/>
      </w:rPr>
    </w:lvl>
    <w:lvl w:ilvl="8" w:tplc="6B9A7CF6">
      <w:start w:val="1"/>
      <w:numFmt w:val="bullet"/>
      <w:lvlText w:val=""/>
      <w:lvlJc w:val="left"/>
      <w:pPr>
        <w:ind w:left="6480" w:hanging="360"/>
      </w:pPr>
      <w:rPr>
        <w:rFonts w:ascii="Wingdings" w:hAnsi="Wingdings" w:hint="default"/>
      </w:rPr>
    </w:lvl>
  </w:abstractNum>
  <w:num w:numId="1" w16cid:durableId="732041155">
    <w:abstractNumId w:val="3"/>
  </w:num>
  <w:num w:numId="2" w16cid:durableId="1365133549">
    <w:abstractNumId w:val="1"/>
  </w:num>
  <w:num w:numId="3" w16cid:durableId="8681560">
    <w:abstractNumId w:val="0"/>
  </w:num>
  <w:num w:numId="4" w16cid:durableId="1679110930">
    <w:abstractNumId w:val="4"/>
  </w:num>
  <w:num w:numId="5" w16cid:durableId="788086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ED09A9"/>
    <w:rsid w:val="000000DB"/>
    <w:rsid w:val="00025F5F"/>
    <w:rsid w:val="000329BC"/>
    <w:rsid w:val="0004075C"/>
    <w:rsid w:val="000439FA"/>
    <w:rsid w:val="00051C6D"/>
    <w:rsid w:val="000700A9"/>
    <w:rsid w:val="00093189"/>
    <w:rsid w:val="000970AC"/>
    <w:rsid w:val="000A0155"/>
    <w:rsid w:val="000D7539"/>
    <w:rsid w:val="000F2280"/>
    <w:rsid w:val="001106D3"/>
    <w:rsid w:val="00112EC1"/>
    <w:rsid w:val="00115563"/>
    <w:rsid w:val="0013292A"/>
    <w:rsid w:val="00150DE8"/>
    <w:rsid w:val="0016278E"/>
    <w:rsid w:val="00186D06"/>
    <w:rsid w:val="001A38B1"/>
    <w:rsid w:val="001C0015"/>
    <w:rsid w:val="00225C8B"/>
    <w:rsid w:val="002302E8"/>
    <w:rsid w:val="00232C3F"/>
    <w:rsid w:val="00232C51"/>
    <w:rsid w:val="00255CF4"/>
    <w:rsid w:val="00260CC0"/>
    <w:rsid w:val="002F0062"/>
    <w:rsid w:val="00347008"/>
    <w:rsid w:val="003558CC"/>
    <w:rsid w:val="003D18CB"/>
    <w:rsid w:val="003D6181"/>
    <w:rsid w:val="003E031C"/>
    <w:rsid w:val="0041220F"/>
    <w:rsid w:val="00480AA9"/>
    <w:rsid w:val="004B6C34"/>
    <w:rsid w:val="004B7D55"/>
    <w:rsid w:val="004E1751"/>
    <w:rsid w:val="005002B3"/>
    <w:rsid w:val="00514754"/>
    <w:rsid w:val="00523411"/>
    <w:rsid w:val="00531252"/>
    <w:rsid w:val="00531CDF"/>
    <w:rsid w:val="00532440"/>
    <w:rsid w:val="00542C63"/>
    <w:rsid w:val="00545C60"/>
    <w:rsid w:val="00570E4B"/>
    <w:rsid w:val="005716F3"/>
    <w:rsid w:val="005B2195"/>
    <w:rsid w:val="005C0CFF"/>
    <w:rsid w:val="005C419E"/>
    <w:rsid w:val="005C6224"/>
    <w:rsid w:val="005E1132"/>
    <w:rsid w:val="005E6EE3"/>
    <w:rsid w:val="005F33D1"/>
    <w:rsid w:val="00600C5B"/>
    <w:rsid w:val="00620DAC"/>
    <w:rsid w:val="006265EE"/>
    <w:rsid w:val="00657945"/>
    <w:rsid w:val="00657C4E"/>
    <w:rsid w:val="0066013F"/>
    <w:rsid w:val="00676F82"/>
    <w:rsid w:val="00697272"/>
    <w:rsid w:val="006B3047"/>
    <w:rsid w:val="006B40CC"/>
    <w:rsid w:val="006C3251"/>
    <w:rsid w:val="006D028F"/>
    <w:rsid w:val="006E5A4F"/>
    <w:rsid w:val="006F03D4"/>
    <w:rsid w:val="0070763E"/>
    <w:rsid w:val="00713D32"/>
    <w:rsid w:val="00727307"/>
    <w:rsid w:val="00755C9F"/>
    <w:rsid w:val="0078058E"/>
    <w:rsid w:val="00782331"/>
    <w:rsid w:val="007D3C2A"/>
    <w:rsid w:val="007E2076"/>
    <w:rsid w:val="007F5BCB"/>
    <w:rsid w:val="007F6E92"/>
    <w:rsid w:val="00822982"/>
    <w:rsid w:val="008330F5"/>
    <w:rsid w:val="008506E0"/>
    <w:rsid w:val="00872397"/>
    <w:rsid w:val="00890081"/>
    <w:rsid w:val="008A2704"/>
    <w:rsid w:val="009046A0"/>
    <w:rsid w:val="009059E8"/>
    <w:rsid w:val="009076CA"/>
    <w:rsid w:val="0092146D"/>
    <w:rsid w:val="00956A37"/>
    <w:rsid w:val="00962486"/>
    <w:rsid w:val="00970F72"/>
    <w:rsid w:val="0097740E"/>
    <w:rsid w:val="00987A9D"/>
    <w:rsid w:val="00997C46"/>
    <w:rsid w:val="009A5AB5"/>
    <w:rsid w:val="009B325A"/>
    <w:rsid w:val="009B79CC"/>
    <w:rsid w:val="009D3914"/>
    <w:rsid w:val="009E227E"/>
    <w:rsid w:val="00A0597F"/>
    <w:rsid w:val="00A26021"/>
    <w:rsid w:val="00A34338"/>
    <w:rsid w:val="00A424B4"/>
    <w:rsid w:val="00A4653C"/>
    <w:rsid w:val="00A60052"/>
    <w:rsid w:val="00A6281B"/>
    <w:rsid w:val="00A84B6B"/>
    <w:rsid w:val="00A95244"/>
    <w:rsid w:val="00AC3167"/>
    <w:rsid w:val="00AC6563"/>
    <w:rsid w:val="00AE4A1B"/>
    <w:rsid w:val="00AF04C6"/>
    <w:rsid w:val="00B132A8"/>
    <w:rsid w:val="00B35B88"/>
    <w:rsid w:val="00BB1E66"/>
    <w:rsid w:val="00BB3355"/>
    <w:rsid w:val="00BD1D35"/>
    <w:rsid w:val="00BE44D4"/>
    <w:rsid w:val="00BE6187"/>
    <w:rsid w:val="00BF1122"/>
    <w:rsid w:val="00BF2686"/>
    <w:rsid w:val="00BF63B8"/>
    <w:rsid w:val="00C07C21"/>
    <w:rsid w:val="00C46D2A"/>
    <w:rsid w:val="00C5133C"/>
    <w:rsid w:val="00C63DA2"/>
    <w:rsid w:val="00C821A3"/>
    <w:rsid w:val="00CA1A94"/>
    <w:rsid w:val="00CA6D54"/>
    <w:rsid w:val="00CD1797"/>
    <w:rsid w:val="00CD77D8"/>
    <w:rsid w:val="00CF0CF8"/>
    <w:rsid w:val="00CF6FF6"/>
    <w:rsid w:val="00D06F20"/>
    <w:rsid w:val="00D10B01"/>
    <w:rsid w:val="00D36215"/>
    <w:rsid w:val="00D369A5"/>
    <w:rsid w:val="00D37CF4"/>
    <w:rsid w:val="00D628C2"/>
    <w:rsid w:val="00D9487D"/>
    <w:rsid w:val="00DF7278"/>
    <w:rsid w:val="00E2201D"/>
    <w:rsid w:val="00E32E18"/>
    <w:rsid w:val="00E35285"/>
    <w:rsid w:val="00E4189D"/>
    <w:rsid w:val="00E5414F"/>
    <w:rsid w:val="00E64249"/>
    <w:rsid w:val="00E91ABC"/>
    <w:rsid w:val="00EE4E0E"/>
    <w:rsid w:val="00EF3B47"/>
    <w:rsid w:val="00EF789B"/>
    <w:rsid w:val="00F12F3B"/>
    <w:rsid w:val="00F56651"/>
    <w:rsid w:val="00F56AA8"/>
    <w:rsid w:val="00F8752F"/>
    <w:rsid w:val="00F935D8"/>
    <w:rsid w:val="00FA1717"/>
    <w:rsid w:val="00FC573C"/>
    <w:rsid w:val="00FE00C4"/>
    <w:rsid w:val="00FE37F6"/>
    <w:rsid w:val="00FE69AE"/>
    <w:rsid w:val="00FE7103"/>
    <w:rsid w:val="0240ADAD"/>
    <w:rsid w:val="02A2A922"/>
    <w:rsid w:val="02C425F1"/>
    <w:rsid w:val="04EE7477"/>
    <w:rsid w:val="068A44D8"/>
    <w:rsid w:val="06B39026"/>
    <w:rsid w:val="0792E1F1"/>
    <w:rsid w:val="08BF151C"/>
    <w:rsid w:val="09A8BD3D"/>
    <w:rsid w:val="0B369E05"/>
    <w:rsid w:val="0CFA6F90"/>
    <w:rsid w:val="0DA193CA"/>
    <w:rsid w:val="0E7C2E60"/>
    <w:rsid w:val="0ED8C5B2"/>
    <w:rsid w:val="10E4CCD2"/>
    <w:rsid w:val="118A7E7E"/>
    <w:rsid w:val="11C7EC66"/>
    <w:rsid w:val="121BD75E"/>
    <w:rsid w:val="14436276"/>
    <w:rsid w:val="1500FBFE"/>
    <w:rsid w:val="176A56D5"/>
    <w:rsid w:val="1884AAFF"/>
    <w:rsid w:val="18BEDC89"/>
    <w:rsid w:val="1A9D8E36"/>
    <w:rsid w:val="1ACBCC57"/>
    <w:rsid w:val="1B3640D5"/>
    <w:rsid w:val="1BC554CD"/>
    <w:rsid w:val="1CB803B4"/>
    <w:rsid w:val="1D0FAA26"/>
    <w:rsid w:val="1D1D25CD"/>
    <w:rsid w:val="1D5BC697"/>
    <w:rsid w:val="1ED473A7"/>
    <w:rsid w:val="1EF796F8"/>
    <w:rsid w:val="20361011"/>
    <w:rsid w:val="23502159"/>
    <w:rsid w:val="2430533F"/>
    <w:rsid w:val="245A6F74"/>
    <w:rsid w:val="25874711"/>
    <w:rsid w:val="25F38E10"/>
    <w:rsid w:val="27912702"/>
    <w:rsid w:val="292DF5CF"/>
    <w:rsid w:val="2AD0B54A"/>
    <w:rsid w:val="2AE57931"/>
    <w:rsid w:val="31D33461"/>
    <w:rsid w:val="322BCC3B"/>
    <w:rsid w:val="32B9B21C"/>
    <w:rsid w:val="32D3D9A9"/>
    <w:rsid w:val="33342B58"/>
    <w:rsid w:val="34E48539"/>
    <w:rsid w:val="35017188"/>
    <w:rsid w:val="3540C35A"/>
    <w:rsid w:val="3565C18F"/>
    <w:rsid w:val="35F33B42"/>
    <w:rsid w:val="36451457"/>
    <w:rsid w:val="370191F0"/>
    <w:rsid w:val="372BF22C"/>
    <w:rsid w:val="378F0BA3"/>
    <w:rsid w:val="3817E43C"/>
    <w:rsid w:val="3C3E9ABF"/>
    <w:rsid w:val="3D53B003"/>
    <w:rsid w:val="3FCE3E14"/>
    <w:rsid w:val="406069FF"/>
    <w:rsid w:val="41561A98"/>
    <w:rsid w:val="4228C7A8"/>
    <w:rsid w:val="4277C346"/>
    <w:rsid w:val="428CF106"/>
    <w:rsid w:val="4411280C"/>
    <w:rsid w:val="448DBB5A"/>
    <w:rsid w:val="45AF6408"/>
    <w:rsid w:val="45D1E549"/>
    <w:rsid w:val="460B5845"/>
    <w:rsid w:val="46298BBB"/>
    <w:rsid w:val="4634D478"/>
    <w:rsid w:val="46A11B77"/>
    <w:rsid w:val="47156128"/>
    <w:rsid w:val="482F2B6C"/>
    <w:rsid w:val="4942F907"/>
    <w:rsid w:val="4CE9343B"/>
    <w:rsid w:val="4E85049C"/>
    <w:rsid w:val="4EABF12B"/>
    <w:rsid w:val="4F2B86DC"/>
    <w:rsid w:val="5196DE04"/>
    <w:rsid w:val="52973FF4"/>
    <w:rsid w:val="533B02D7"/>
    <w:rsid w:val="54B9E955"/>
    <w:rsid w:val="559FA7CB"/>
    <w:rsid w:val="56C45A86"/>
    <w:rsid w:val="576AB117"/>
    <w:rsid w:val="58ED09A9"/>
    <w:rsid w:val="59DD8890"/>
    <w:rsid w:val="5BB7B32F"/>
    <w:rsid w:val="5C75D26A"/>
    <w:rsid w:val="5CE17E31"/>
    <w:rsid w:val="5D4B0D8A"/>
    <w:rsid w:val="5DD9F29B"/>
    <w:rsid w:val="5E4835C4"/>
    <w:rsid w:val="5F75C2FC"/>
    <w:rsid w:val="5FB7237E"/>
    <w:rsid w:val="61232BC1"/>
    <w:rsid w:val="6152F3DF"/>
    <w:rsid w:val="6244BD99"/>
    <w:rsid w:val="6449341F"/>
    <w:rsid w:val="65018124"/>
    <w:rsid w:val="65766A0E"/>
    <w:rsid w:val="668AB509"/>
    <w:rsid w:val="66E55489"/>
    <w:rsid w:val="67174588"/>
    <w:rsid w:val="676361F9"/>
    <w:rsid w:val="692492C8"/>
    <w:rsid w:val="698F20A2"/>
    <w:rsid w:val="6BCC8335"/>
    <w:rsid w:val="6D4BEAED"/>
    <w:rsid w:val="6DA70628"/>
    <w:rsid w:val="6DF803EB"/>
    <w:rsid w:val="6E2D4D1A"/>
    <w:rsid w:val="6E78A37D"/>
    <w:rsid w:val="6E7B3333"/>
    <w:rsid w:val="6F6E0CF2"/>
    <w:rsid w:val="712FA4AD"/>
    <w:rsid w:val="71CD5FF7"/>
    <w:rsid w:val="73B0A4AF"/>
    <w:rsid w:val="74247F93"/>
    <w:rsid w:val="74A1F7BF"/>
    <w:rsid w:val="760315D0"/>
    <w:rsid w:val="765A7DD4"/>
    <w:rsid w:val="7668B6EE"/>
    <w:rsid w:val="77043AEE"/>
    <w:rsid w:val="779EE631"/>
    <w:rsid w:val="77DD6446"/>
    <w:rsid w:val="7A7432F0"/>
    <w:rsid w:val="7B66523B"/>
    <w:rsid w:val="7D2A70A9"/>
    <w:rsid w:val="7D8664E6"/>
    <w:rsid w:val="7DB956B5"/>
    <w:rsid w:val="7DF0B4CD"/>
    <w:rsid w:val="7F8C8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D09A9"/>
  <w15:chartTrackingRefBased/>
  <w15:docId w15:val="{8928A3EB-17CF-4834-B212-0E602591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10E4CCD2"/>
  </w:style>
  <w:style w:type="character" w:customStyle="1" w:styleId="eop">
    <w:name w:val="eop"/>
    <w:basedOn w:val="DefaultParagraphFont"/>
    <w:uiPriority w:val="1"/>
    <w:rsid w:val="10E4CCD2"/>
  </w:style>
  <w:style w:type="character" w:customStyle="1" w:styleId="scxw34605179">
    <w:name w:val="scxw34605179"/>
    <w:basedOn w:val="DefaultParagraphFont"/>
    <w:uiPriority w:val="1"/>
    <w:rsid w:val="10E4CCD2"/>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4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C63"/>
  </w:style>
  <w:style w:type="paragraph" w:styleId="Footer">
    <w:name w:val="footer"/>
    <w:basedOn w:val="Normal"/>
    <w:link w:val="FooterChar"/>
    <w:uiPriority w:val="99"/>
    <w:unhideWhenUsed/>
    <w:rsid w:val="0054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C63"/>
  </w:style>
  <w:style w:type="paragraph" w:styleId="Revision">
    <w:name w:val="Revision"/>
    <w:hidden/>
    <w:uiPriority w:val="99"/>
    <w:semiHidden/>
    <w:rsid w:val="00542C63"/>
    <w:pPr>
      <w:spacing w:after="0" w:line="240" w:lineRule="auto"/>
    </w:pPr>
  </w:style>
  <w:style w:type="paragraph" w:customStyle="1" w:styleId="xxmsonormal0">
    <w:name w:val="x_xmsonormal0"/>
    <w:basedOn w:val="Normal"/>
    <w:rsid w:val="007E2076"/>
    <w:pPr>
      <w:spacing w:before="100" w:beforeAutospacing="1" w:after="100" w:afterAutospacing="1" w:line="240" w:lineRule="auto"/>
    </w:pPr>
    <w:rPr>
      <w:rFonts w:ascii="Calibri" w:eastAsiaTheme="minorEastAsia" w:hAnsi="Calibri" w:cs="Calibri"/>
      <w:lang w:eastAsia="zh-CN"/>
    </w:rPr>
  </w:style>
  <w:style w:type="paragraph" w:customStyle="1" w:styleId="xxparagraph0">
    <w:name w:val="x_xparagraph0"/>
    <w:basedOn w:val="Normal"/>
    <w:rsid w:val="007E2076"/>
    <w:pPr>
      <w:spacing w:before="100" w:beforeAutospacing="1" w:after="100" w:afterAutospacing="1" w:line="240" w:lineRule="auto"/>
    </w:pPr>
    <w:rPr>
      <w:rFonts w:ascii="Calibri" w:eastAsiaTheme="minorEastAsia" w:hAnsi="Calibri" w:cs="Calibri"/>
      <w:lang w:eastAsia="zh-CN"/>
    </w:rPr>
  </w:style>
  <w:style w:type="character" w:customStyle="1" w:styleId="xxnormaltextrun0">
    <w:name w:val="x_xnormaltextrun0"/>
    <w:basedOn w:val="DefaultParagraphFont"/>
    <w:rsid w:val="007E2076"/>
  </w:style>
  <w:style w:type="character" w:customStyle="1" w:styleId="xapple-converted-space">
    <w:name w:val="x_apple-converted-space"/>
    <w:basedOn w:val="DefaultParagraphFont"/>
    <w:rsid w:val="007E2076"/>
  </w:style>
  <w:style w:type="character" w:customStyle="1" w:styleId="xxscxw346051790">
    <w:name w:val="x_xscxw346051790"/>
    <w:basedOn w:val="DefaultParagraphFont"/>
    <w:rsid w:val="007E2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82344">
      <w:bodyDiv w:val="1"/>
      <w:marLeft w:val="0"/>
      <w:marRight w:val="0"/>
      <w:marTop w:val="0"/>
      <w:marBottom w:val="0"/>
      <w:divBdr>
        <w:top w:val="none" w:sz="0" w:space="0" w:color="auto"/>
        <w:left w:val="none" w:sz="0" w:space="0" w:color="auto"/>
        <w:bottom w:val="none" w:sz="0" w:space="0" w:color="auto"/>
        <w:right w:val="none" w:sz="0" w:space="0" w:color="auto"/>
      </w:divBdr>
      <w:divsChild>
        <w:div w:id="584531496">
          <w:marLeft w:val="0"/>
          <w:marRight w:val="0"/>
          <w:marTop w:val="0"/>
          <w:marBottom w:val="0"/>
          <w:divBdr>
            <w:top w:val="none" w:sz="0" w:space="0" w:color="auto"/>
            <w:left w:val="none" w:sz="0" w:space="0" w:color="auto"/>
            <w:bottom w:val="none" w:sz="0" w:space="0" w:color="auto"/>
            <w:right w:val="none" w:sz="0" w:space="0" w:color="auto"/>
          </w:divBdr>
        </w:div>
      </w:divsChild>
    </w:div>
    <w:div w:id="841047920">
      <w:bodyDiv w:val="1"/>
      <w:marLeft w:val="0"/>
      <w:marRight w:val="0"/>
      <w:marTop w:val="0"/>
      <w:marBottom w:val="0"/>
      <w:divBdr>
        <w:top w:val="none" w:sz="0" w:space="0" w:color="auto"/>
        <w:left w:val="none" w:sz="0" w:space="0" w:color="auto"/>
        <w:bottom w:val="none" w:sz="0" w:space="0" w:color="auto"/>
        <w:right w:val="none" w:sz="0" w:space="0" w:color="auto"/>
      </w:divBdr>
    </w:div>
    <w:div w:id="896084537">
      <w:bodyDiv w:val="1"/>
      <w:marLeft w:val="0"/>
      <w:marRight w:val="0"/>
      <w:marTop w:val="0"/>
      <w:marBottom w:val="0"/>
      <w:divBdr>
        <w:top w:val="none" w:sz="0" w:space="0" w:color="auto"/>
        <w:left w:val="none" w:sz="0" w:space="0" w:color="auto"/>
        <w:bottom w:val="none" w:sz="0" w:space="0" w:color="auto"/>
        <w:right w:val="none" w:sz="0" w:space="0" w:color="auto"/>
      </w:divBdr>
    </w:div>
    <w:div w:id="1319384081">
      <w:bodyDiv w:val="1"/>
      <w:marLeft w:val="0"/>
      <w:marRight w:val="0"/>
      <w:marTop w:val="0"/>
      <w:marBottom w:val="0"/>
      <w:divBdr>
        <w:top w:val="none" w:sz="0" w:space="0" w:color="auto"/>
        <w:left w:val="none" w:sz="0" w:space="0" w:color="auto"/>
        <w:bottom w:val="none" w:sz="0" w:space="0" w:color="auto"/>
        <w:right w:val="none" w:sz="0" w:space="0" w:color="auto"/>
      </w:divBdr>
    </w:div>
    <w:div w:id="1545554532">
      <w:bodyDiv w:val="1"/>
      <w:marLeft w:val="0"/>
      <w:marRight w:val="0"/>
      <w:marTop w:val="0"/>
      <w:marBottom w:val="0"/>
      <w:divBdr>
        <w:top w:val="none" w:sz="0" w:space="0" w:color="auto"/>
        <w:left w:val="none" w:sz="0" w:space="0" w:color="auto"/>
        <w:bottom w:val="none" w:sz="0" w:space="0" w:color="auto"/>
        <w:right w:val="none" w:sz="0" w:space="0" w:color="auto"/>
      </w:divBdr>
    </w:div>
    <w:div w:id="1558777575">
      <w:bodyDiv w:val="1"/>
      <w:marLeft w:val="0"/>
      <w:marRight w:val="0"/>
      <w:marTop w:val="0"/>
      <w:marBottom w:val="0"/>
      <w:divBdr>
        <w:top w:val="none" w:sz="0" w:space="0" w:color="auto"/>
        <w:left w:val="none" w:sz="0" w:space="0" w:color="auto"/>
        <w:bottom w:val="none" w:sz="0" w:space="0" w:color="auto"/>
        <w:right w:val="none" w:sz="0" w:space="0" w:color="auto"/>
      </w:divBdr>
    </w:div>
    <w:div w:id="1804998339">
      <w:bodyDiv w:val="1"/>
      <w:marLeft w:val="0"/>
      <w:marRight w:val="0"/>
      <w:marTop w:val="0"/>
      <w:marBottom w:val="0"/>
      <w:divBdr>
        <w:top w:val="none" w:sz="0" w:space="0" w:color="auto"/>
        <w:left w:val="none" w:sz="0" w:space="0" w:color="auto"/>
        <w:bottom w:val="none" w:sz="0" w:space="0" w:color="auto"/>
        <w:right w:val="none" w:sz="0" w:space="0" w:color="auto"/>
      </w:divBdr>
      <w:divsChild>
        <w:div w:id="1702395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h/ggrfqckk1i36nvj/AACc7FnSQ9qZ-9EM58AN4JRua?dl=0" TargetMode="External"/><Relationship Id="rId18" Type="http://schemas.openxmlformats.org/officeDocument/2006/relationships/hyperlink" Target="https://www.christies.com/calendar/"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christies.com/about-us/christies-ventur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risties.com/en/services" TargetMode="External"/><Relationship Id="rId25" Type="http://schemas.openxmlformats.org/officeDocument/2006/relationships/hyperlink" Target="http://www.christies.com/" TargetMode="External"/><Relationship Id="rId2" Type="http://schemas.openxmlformats.org/officeDocument/2006/relationships/customXml" Target="../customXml/item2.xml"/><Relationship Id="rId16" Type="http://schemas.openxmlformats.org/officeDocument/2006/relationships/hyperlink" Target="https://www.christies.com/privatesales/index?lid=1&amp;sc_lang=en" TargetMode="External"/><Relationship Id="rId20" Type="http://schemas.openxmlformats.org/officeDocument/2006/relationships/hyperlink" Target="https://nft.christie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hristies.com/features?sc_lang=en&amp;lid=1" TargetMode="External"/><Relationship Id="rId5" Type="http://schemas.openxmlformats.org/officeDocument/2006/relationships/numbering" Target="numbering.xml"/><Relationship Id="rId15" Type="http://schemas.openxmlformats.org/officeDocument/2006/relationships/hyperlink" Target="https://www.christies.com/locations/" TargetMode="External"/><Relationship Id="rId23" Type="http://schemas.openxmlformats.org/officeDocument/2006/relationships/hyperlink" Target="https://www.christies.com/about-us/welcome-to-christi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hristies.com/department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stanley@christies.com" TargetMode="External"/><Relationship Id="rId22" Type="http://schemas.openxmlformats.org/officeDocument/2006/relationships/hyperlink" Target="https://www.christies.com/about-us/corporate-social-responsibility" TargetMode="External"/><Relationship Id="rId27" Type="http://schemas.openxmlformats.org/officeDocument/2006/relationships/image" Target="cid:image002.png@01D9F092.5D9AAE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09c1108-7d89-4b6f-8ad6-6184e566c5b8">VMZJDF7MZTVN-1721741930-639077</_dlc_DocId>
    <_dlc_DocIdUrl xmlns="b09c1108-7d89-4b6f-8ad6-6184e566c5b8">
      <Url>https://christies.sharepoint.com/sites/MKT-GLBL-Comms/_layouts/15/DocIdRedir.aspx?ID=VMZJDF7MZTVN-1721741930-639077</Url>
      <Description>VMZJDF7MZTVN-1721741930-639077</Description>
    </_dlc_DocIdUrl>
    <lcf76f155ced4ddcb4097134ff3c332f xmlns="545d80b1-a131-4a0a-9a9d-6326c19b9eb3">
      <Terms xmlns="http://schemas.microsoft.com/office/infopath/2007/PartnerControls"/>
    </lcf76f155ced4ddcb4097134ff3c332f>
    <TaxCatchAll xmlns="b09c1108-7d89-4b6f-8ad6-6184e566c5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601E0317054D4C9A43DDD02AD31B1B" ma:contentTypeVersion="15" ma:contentTypeDescription="Create a new document." ma:contentTypeScope="" ma:versionID="fc8f22d997dedb1f8732ac16a6e8086e">
  <xsd:schema xmlns:xsd="http://www.w3.org/2001/XMLSchema" xmlns:xs="http://www.w3.org/2001/XMLSchema" xmlns:p="http://schemas.microsoft.com/office/2006/metadata/properties" xmlns:ns2="b09c1108-7d89-4b6f-8ad6-6184e566c5b8" xmlns:ns3="545d80b1-a131-4a0a-9a9d-6326c19b9eb3" targetNamespace="http://schemas.microsoft.com/office/2006/metadata/properties" ma:root="true" ma:fieldsID="763aaeae63ec56ad02607aca59ea971c" ns2:_="" ns3:_="">
    <xsd:import namespace="b09c1108-7d89-4b6f-8ad6-6184e566c5b8"/>
    <xsd:import namespace="545d80b1-a131-4a0a-9a9d-6326c19b9eb3"/>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1108-7d89-4b6f-8ad6-6184e566c5b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90b548d-b1d4-4b63-92a8-ffad037cf911}" ma:internalName="TaxCatchAll" ma:showField="CatchAllData" ma:web="b09c1108-7d89-4b6f-8ad6-6184e566c5b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d80b1-a131-4a0a-9a9d-6326c19b9eb3"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dcac9f1-596f-4edd-b272-4c64a8aad59e"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EEA022-92C6-48A2-AEA4-A6B30E8FF197}">
  <ds:schemaRefs>
    <ds:schemaRef ds:uri="http://schemas.microsoft.com/office/2006/metadata/properties"/>
    <ds:schemaRef ds:uri="http://schemas.microsoft.com/office/infopath/2007/PartnerControls"/>
    <ds:schemaRef ds:uri="b09c1108-7d89-4b6f-8ad6-6184e566c5b8"/>
    <ds:schemaRef ds:uri="545d80b1-a131-4a0a-9a9d-6326c19b9eb3"/>
  </ds:schemaRefs>
</ds:datastoreItem>
</file>

<file path=customXml/itemProps2.xml><?xml version="1.0" encoding="utf-8"?>
<ds:datastoreItem xmlns:ds="http://schemas.openxmlformats.org/officeDocument/2006/customXml" ds:itemID="{F381BEE8-1CA4-4A32-9C5D-FA252BA21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1108-7d89-4b6f-8ad6-6184e566c5b8"/>
    <ds:schemaRef ds:uri="545d80b1-a131-4a0a-9a9d-6326c19b9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AF6E8F-B62A-4570-9AF1-A5AFA8EE224A}">
  <ds:schemaRefs>
    <ds:schemaRef ds:uri="http://schemas.microsoft.com/sharepoint/v3/contenttype/forms"/>
  </ds:schemaRefs>
</ds:datastoreItem>
</file>

<file path=customXml/itemProps4.xml><?xml version="1.0" encoding="utf-8"?>
<ds:datastoreItem xmlns:ds="http://schemas.openxmlformats.org/officeDocument/2006/customXml" ds:itemID="{79649BF7-7B2F-4488-840A-EBC161103C5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Talisa</dc:creator>
  <cp:keywords/>
  <dc:description/>
  <cp:lastModifiedBy>Mohammed, Talisa</cp:lastModifiedBy>
  <cp:revision>2</cp:revision>
  <dcterms:created xsi:type="dcterms:W3CDTF">2023-09-28T13:59:00Z</dcterms:created>
  <dcterms:modified xsi:type="dcterms:W3CDTF">2023-09-28T13:59:00Z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0x010100D3601E0317054D4C9A43DDD02AD31B1B</vt:lpwstr>
  </property>
  <property fmtid="{D5CDD505-2E9C-101B-9397-08002B2CF9AE}" pid="3" name="_dlc_DocIdItemGuid">
    <vt:lpwstr>fc203ebe-da16-44e8-b508-cdd76eaea24c</vt:lpwstr>
  </property>
  <property fmtid="{D5CDD505-2E9C-101B-9397-08002B2CF9AE}" pid="4" name="MediaServiceImageTags">
    <vt:lpwstr/>
  </property>
</Properties>
</file>